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8C541" w14:textId="77777777" w:rsidR="00D25E20" w:rsidRPr="00B05F13" w:rsidRDefault="00D25E20" w:rsidP="00D25E20">
      <w:pPr>
        <w:autoSpaceDE w:val="0"/>
        <w:autoSpaceDN w:val="0"/>
        <w:adjustRightInd w:val="0"/>
        <w:spacing w:after="0" w:line="360" w:lineRule="auto"/>
        <w:rPr>
          <w:rFonts w:asciiTheme="majorBidi" w:hAnsiTheme="majorBidi" w:cstheme="majorBidi"/>
          <w:color w:val="000000" w:themeColor="text1"/>
          <w:sz w:val="24"/>
          <w:szCs w:val="24"/>
        </w:rPr>
      </w:pPr>
      <w:r w:rsidRPr="00B05F13">
        <w:rPr>
          <w:rFonts w:asciiTheme="majorBidi" w:hAnsiTheme="majorBidi" w:cstheme="majorBidi"/>
          <w:color w:val="000000" w:themeColor="text1"/>
          <w:sz w:val="24"/>
          <w:szCs w:val="24"/>
        </w:rPr>
        <w:t>Research Title:</w:t>
      </w:r>
    </w:p>
    <w:p w14:paraId="59541AD0" w14:textId="77777777" w:rsidR="00D25E20" w:rsidRPr="00B05F13" w:rsidRDefault="00D25E20" w:rsidP="00D25E20">
      <w:pPr>
        <w:autoSpaceDE w:val="0"/>
        <w:autoSpaceDN w:val="0"/>
        <w:adjustRightInd w:val="0"/>
        <w:spacing w:after="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Associated F</w:t>
      </w:r>
      <w:r w:rsidRPr="00390D9E">
        <w:rPr>
          <w:rFonts w:asciiTheme="majorBidi" w:hAnsiTheme="majorBidi" w:cstheme="majorBidi"/>
          <w:b/>
          <w:bCs/>
          <w:color w:val="000000" w:themeColor="text1"/>
          <w:sz w:val="24"/>
          <w:szCs w:val="24"/>
        </w:rPr>
        <w:t xml:space="preserve">actors </w:t>
      </w:r>
      <w:r w:rsidRPr="00B05F13">
        <w:rPr>
          <w:rFonts w:asciiTheme="majorBidi" w:hAnsiTheme="majorBidi" w:cstheme="majorBidi"/>
          <w:b/>
          <w:bCs/>
          <w:color w:val="000000" w:themeColor="text1"/>
          <w:sz w:val="24"/>
          <w:szCs w:val="24"/>
        </w:rPr>
        <w:t>and Knowledge gap About Type 2 Diabetes among Non-Medical University Students in Southern Iraq</w:t>
      </w:r>
    </w:p>
    <w:p w14:paraId="0A95935A" w14:textId="77777777" w:rsidR="00D25E20" w:rsidRPr="00B05F13" w:rsidRDefault="00D25E20" w:rsidP="00D25E20">
      <w:pPr>
        <w:autoSpaceDE w:val="0"/>
        <w:autoSpaceDN w:val="0"/>
        <w:adjustRightInd w:val="0"/>
        <w:spacing w:after="0" w:line="360" w:lineRule="auto"/>
        <w:rPr>
          <w:rFonts w:asciiTheme="majorBidi" w:hAnsiTheme="majorBidi" w:cstheme="majorBidi"/>
          <w:b/>
          <w:bCs/>
          <w:color w:val="000000" w:themeColor="text1"/>
          <w:sz w:val="24"/>
          <w:szCs w:val="24"/>
        </w:rPr>
      </w:pPr>
    </w:p>
    <w:p w14:paraId="2742ABDA" w14:textId="77777777" w:rsidR="00D25E20" w:rsidRDefault="00D25E20" w:rsidP="00D25E20">
      <w:pPr>
        <w:pStyle w:val="MDPI13authornames"/>
        <w:spacing w:after="0" w:line="360" w:lineRule="auto"/>
        <w:ind w:left="227" w:right="113"/>
        <w:jc w:val="both"/>
        <w:rPr>
          <w:rFonts w:asciiTheme="majorBidi" w:hAnsiTheme="majorBidi" w:cstheme="majorBidi"/>
          <w:b w:val="0"/>
          <w:color w:val="000000" w:themeColor="text1"/>
          <w:sz w:val="24"/>
          <w:szCs w:val="24"/>
          <w:vertAlign w:val="superscript"/>
        </w:rPr>
      </w:pPr>
      <w:r w:rsidRPr="00B05F13">
        <w:rPr>
          <w:rFonts w:asciiTheme="majorBidi" w:eastAsiaTheme="minorHAnsi" w:hAnsiTheme="majorBidi" w:cstheme="majorBidi"/>
          <w:b w:val="0"/>
          <w:color w:val="000000" w:themeColor="text1"/>
          <w:sz w:val="24"/>
          <w:szCs w:val="24"/>
          <w:lang w:eastAsia="en-US" w:bidi="ar-SA"/>
        </w:rPr>
        <w:t>Saman A Hashim</w:t>
      </w:r>
      <w:r>
        <w:rPr>
          <w:rFonts w:asciiTheme="majorBidi" w:eastAsiaTheme="minorHAnsi" w:hAnsiTheme="majorBidi" w:cstheme="majorBidi"/>
          <w:b w:val="0"/>
          <w:color w:val="000000" w:themeColor="text1"/>
          <w:sz w:val="24"/>
          <w:szCs w:val="24"/>
          <w:vertAlign w:val="superscript"/>
          <w:lang w:eastAsia="en-US" w:bidi="ar-SA"/>
        </w:rPr>
        <w:t>1</w:t>
      </w:r>
      <w:r w:rsidRPr="00B05F13">
        <w:rPr>
          <w:rFonts w:asciiTheme="majorBidi" w:eastAsiaTheme="minorHAnsi" w:hAnsiTheme="majorBidi" w:cstheme="majorBidi"/>
          <w:b w:val="0"/>
          <w:color w:val="000000" w:themeColor="text1"/>
          <w:sz w:val="24"/>
          <w:szCs w:val="24"/>
          <w:vertAlign w:val="superscript"/>
          <w:lang w:eastAsia="en-US" w:bidi="ar-SA"/>
        </w:rPr>
        <w:t>*</w:t>
      </w:r>
      <w:r>
        <w:rPr>
          <w:rFonts w:asciiTheme="majorBidi" w:eastAsiaTheme="minorHAnsi" w:hAnsiTheme="majorBidi" w:cstheme="majorBidi"/>
          <w:b w:val="0"/>
          <w:color w:val="000000" w:themeColor="text1"/>
          <w:sz w:val="24"/>
          <w:szCs w:val="24"/>
          <w:lang w:eastAsia="en-US" w:bidi="ar-SA"/>
        </w:rPr>
        <w:t>,</w:t>
      </w:r>
      <w:r w:rsidRPr="00B05F13">
        <w:rPr>
          <w:rFonts w:asciiTheme="majorBidi" w:eastAsiaTheme="minorHAnsi" w:hAnsiTheme="majorBidi" w:cstheme="majorBidi"/>
          <w:b w:val="0"/>
          <w:color w:val="000000" w:themeColor="text1"/>
          <w:sz w:val="24"/>
          <w:szCs w:val="24"/>
          <w:lang w:eastAsia="en-US" w:bidi="ar-SA"/>
        </w:rPr>
        <w:t xml:space="preserve"> </w:t>
      </w:r>
      <w:r w:rsidRPr="00B05F13">
        <w:rPr>
          <w:rFonts w:ascii="Times New Roman" w:eastAsia="Hypatia Sans Pro" w:hAnsi="Times New Roman"/>
          <w:b w:val="0"/>
          <w:sz w:val="24"/>
          <w:szCs w:val="24"/>
          <w:lang w:eastAsia="en-GB" w:bidi="en-GB"/>
        </w:rPr>
        <w:t>Ja’far M. Alkhawaldeh</w:t>
      </w:r>
      <w:r>
        <w:rPr>
          <w:rFonts w:asciiTheme="majorBidi" w:eastAsiaTheme="minorHAnsi" w:hAnsiTheme="majorBidi" w:cstheme="majorBidi"/>
          <w:b w:val="0"/>
          <w:color w:val="000000" w:themeColor="text1"/>
          <w:sz w:val="24"/>
          <w:szCs w:val="24"/>
          <w:vertAlign w:val="superscript"/>
          <w:lang w:eastAsia="en-US" w:bidi="ar-SA"/>
        </w:rPr>
        <w:t>2</w:t>
      </w:r>
      <w:r>
        <w:rPr>
          <w:rFonts w:asciiTheme="majorBidi" w:eastAsiaTheme="minorHAnsi" w:hAnsiTheme="majorBidi" w:cstheme="majorBidi"/>
          <w:b w:val="0"/>
          <w:color w:val="000000" w:themeColor="text1"/>
          <w:sz w:val="24"/>
          <w:szCs w:val="24"/>
          <w:lang w:eastAsia="en-US" w:bidi="ar-SA"/>
        </w:rPr>
        <w:t>,</w:t>
      </w:r>
      <w:r w:rsidRPr="00B05F13">
        <w:rPr>
          <w:rFonts w:asciiTheme="majorBidi" w:eastAsiaTheme="minorHAnsi" w:hAnsiTheme="majorBidi" w:cstheme="majorBidi"/>
          <w:b w:val="0"/>
          <w:color w:val="000000" w:themeColor="text1"/>
          <w:sz w:val="24"/>
          <w:szCs w:val="24"/>
          <w:vertAlign w:val="superscript"/>
          <w:lang w:eastAsia="en-US" w:bidi="ar-SA"/>
        </w:rPr>
        <w:t xml:space="preserve"> </w:t>
      </w:r>
      <w:r w:rsidRPr="00B05F13">
        <w:rPr>
          <w:rFonts w:asciiTheme="majorBidi" w:eastAsiaTheme="minorHAnsi" w:hAnsiTheme="majorBidi" w:cstheme="majorBidi"/>
          <w:b w:val="0"/>
          <w:bCs/>
          <w:color w:val="auto"/>
          <w:sz w:val="24"/>
          <w:szCs w:val="24"/>
          <w:lang w:eastAsia="en-US" w:bidi="ar-SA"/>
        </w:rPr>
        <w:t>Atheer</w:t>
      </w:r>
      <w:r w:rsidRPr="00B05F13">
        <w:rPr>
          <w:rFonts w:asciiTheme="majorBidi" w:eastAsiaTheme="minorHAnsi" w:hAnsiTheme="majorBidi" w:cstheme="majorBidi"/>
          <w:b w:val="0"/>
          <w:bCs/>
          <w:color w:val="auto"/>
          <w:sz w:val="24"/>
          <w:szCs w:val="24"/>
          <w:rtl/>
          <w:lang w:eastAsia="en-US" w:bidi="ar-SA"/>
        </w:rPr>
        <w:t xml:space="preserve"> </w:t>
      </w:r>
      <w:r w:rsidRPr="00B05F13">
        <w:rPr>
          <w:rFonts w:asciiTheme="majorBidi" w:eastAsiaTheme="minorHAnsi" w:hAnsiTheme="majorBidi" w:cstheme="majorBidi"/>
          <w:b w:val="0"/>
          <w:bCs/>
          <w:color w:val="auto"/>
          <w:sz w:val="24"/>
          <w:szCs w:val="24"/>
          <w:lang w:eastAsia="en-US" w:bidi="ar-SA"/>
        </w:rPr>
        <w:t>K Ibadi</w:t>
      </w:r>
      <w:r>
        <w:rPr>
          <w:rFonts w:asciiTheme="majorBidi" w:eastAsiaTheme="minorHAnsi" w:hAnsiTheme="majorBidi" w:cstheme="majorBidi"/>
          <w:b w:val="0"/>
          <w:bCs/>
          <w:color w:val="auto"/>
          <w:sz w:val="24"/>
          <w:szCs w:val="24"/>
          <w:vertAlign w:val="superscript"/>
          <w:lang w:eastAsia="en-US" w:bidi="ar-SA"/>
        </w:rPr>
        <w:t>3</w:t>
      </w:r>
      <w:r>
        <w:rPr>
          <w:rFonts w:asciiTheme="majorBidi" w:eastAsiaTheme="minorHAnsi" w:hAnsiTheme="majorBidi" w:cstheme="majorBidi"/>
          <w:b w:val="0"/>
          <w:bCs/>
          <w:color w:val="auto"/>
          <w:sz w:val="24"/>
          <w:szCs w:val="24"/>
          <w:lang w:eastAsia="en-US" w:bidi="ar-SA"/>
        </w:rPr>
        <w:t>,</w:t>
      </w:r>
      <w:r w:rsidRPr="00B05F13">
        <w:rPr>
          <w:rFonts w:asciiTheme="majorBidi" w:eastAsiaTheme="minorHAnsi" w:hAnsiTheme="majorBidi" w:cstheme="majorBidi"/>
          <w:b w:val="0"/>
          <w:bCs/>
          <w:color w:val="auto"/>
          <w:sz w:val="24"/>
          <w:szCs w:val="24"/>
          <w:lang w:eastAsia="en-US" w:bidi="ar-SA"/>
        </w:rPr>
        <w:t xml:space="preserve"> </w:t>
      </w:r>
      <w:r>
        <w:rPr>
          <w:rFonts w:asciiTheme="majorBidi" w:hAnsiTheme="majorBidi" w:cstheme="majorBidi"/>
          <w:b w:val="0"/>
          <w:color w:val="000000" w:themeColor="text1"/>
          <w:sz w:val="24"/>
          <w:szCs w:val="24"/>
        </w:rPr>
        <w:t>Mohd Y Barakatun-Nisak</w:t>
      </w:r>
      <w:r>
        <w:rPr>
          <w:rFonts w:asciiTheme="majorBidi" w:hAnsiTheme="majorBidi" w:cstheme="majorBidi"/>
          <w:b w:val="0"/>
          <w:color w:val="000000" w:themeColor="text1"/>
          <w:sz w:val="24"/>
          <w:szCs w:val="24"/>
          <w:vertAlign w:val="superscript"/>
        </w:rPr>
        <w:t>4</w:t>
      </w:r>
      <w:proofErr w:type="gramStart"/>
      <w:r w:rsidRPr="00B05F13">
        <w:rPr>
          <w:rFonts w:asciiTheme="majorBidi" w:eastAsiaTheme="minorHAnsi" w:hAnsiTheme="majorBidi" w:cstheme="majorBidi"/>
          <w:b w:val="0"/>
          <w:color w:val="000000" w:themeColor="text1"/>
          <w:sz w:val="24"/>
          <w:szCs w:val="24"/>
          <w:vertAlign w:val="superscript"/>
          <w:lang w:eastAsia="en-US" w:bidi="ar-SA"/>
        </w:rPr>
        <w:t>,</w:t>
      </w:r>
      <w:r>
        <w:rPr>
          <w:rFonts w:asciiTheme="majorBidi" w:eastAsiaTheme="minorHAnsi" w:hAnsiTheme="majorBidi" w:cstheme="majorBidi"/>
          <w:b w:val="0"/>
          <w:color w:val="000000" w:themeColor="text1"/>
          <w:sz w:val="24"/>
          <w:szCs w:val="24"/>
          <w:vertAlign w:val="superscript"/>
          <w:lang w:eastAsia="en-US" w:bidi="ar-SA"/>
        </w:rPr>
        <w:t>5</w:t>
      </w:r>
      <w:proofErr w:type="gramEnd"/>
      <w:r>
        <w:rPr>
          <w:rFonts w:asciiTheme="majorBidi" w:hAnsiTheme="majorBidi" w:cstheme="majorBidi"/>
          <w:b w:val="0"/>
          <w:color w:val="000000" w:themeColor="text1"/>
          <w:sz w:val="24"/>
          <w:szCs w:val="24"/>
          <w:lang w:bidi="ar-IQ"/>
        </w:rPr>
        <w:t>,</w:t>
      </w:r>
      <w:r w:rsidRPr="00B05F13">
        <w:rPr>
          <w:rFonts w:asciiTheme="majorBidi" w:hAnsiTheme="majorBidi" w:cstheme="majorBidi"/>
          <w:b w:val="0"/>
          <w:color w:val="000000" w:themeColor="text1"/>
          <w:sz w:val="24"/>
          <w:szCs w:val="24"/>
          <w:lang w:bidi="ar-IQ"/>
        </w:rPr>
        <w:t xml:space="preserve"> </w:t>
      </w:r>
      <w:r w:rsidRPr="00B05F13">
        <w:rPr>
          <w:rFonts w:asciiTheme="majorBidi" w:eastAsiaTheme="minorHAnsi" w:hAnsiTheme="majorBidi" w:cstheme="majorBidi"/>
          <w:b w:val="0"/>
          <w:color w:val="auto"/>
          <w:sz w:val="24"/>
          <w:szCs w:val="24"/>
          <w:lang w:eastAsia="en-US" w:bidi="ar-SA"/>
        </w:rPr>
        <w:t>Haider A Alidrisi</w:t>
      </w:r>
      <w:r>
        <w:rPr>
          <w:rFonts w:asciiTheme="majorBidi" w:eastAsiaTheme="minorHAnsi" w:hAnsiTheme="majorBidi" w:cstheme="majorBidi"/>
          <w:b w:val="0"/>
          <w:color w:val="auto"/>
          <w:sz w:val="24"/>
          <w:szCs w:val="24"/>
          <w:vertAlign w:val="superscript"/>
          <w:lang w:eastAsia="en-US" w:bidi="ar-SA"/>
        </w:rPr>
        <w:t>6</w:t>
      </w:r>
      <w:r>
        <w:rPr>
          <w:rFonts w:asciiTheme="majorBidi" w:hAnsiTheme="majorBidi" w:cstheme="majorBidi"/>
          <w:b w:val="0"/>
          <w:color w:val="000000" w:themeColor="text1"/>
          <w:sz w:val="24"/>
          <w:szCs w:val="24"/>
        </w:rPr>
        <w:t xml:space="preserve">, </w:t>
      </w:r>
      <w:r w:rsidRPr="00B05F13">
        <w:rPr>
          <w:rFonts w:asciiTheme="majorBidi" w:eastAsiaTheme="minorHAnsi" w:hAnsiTheme="majorBidi" w:cstheme="majorBidi"/>
          <w:b w:val="0"/>
          <w:color w:val="auto"/>
          <w:sz w:val="24"/>
          <w:szCs w:val="24"/>
          <w:lang w:eastAsia="en-US" w:bidi="ar-SA"/>
        </w:rPr>
        <w:t>Abbas A Mansour</w:t>
      </w:r>
      <w:r>
        <w:rPr>
          <w:rFonts w:asciiTheme="majorBidi" w:eastAsiaTheme="minorHAnsi" w:hAnsiTheme="majorBidi" w:cstheme="majorBidi"/>
          <w:b w:val="0"/>
          <w:color w:val="auto"/>
          <w:sz w:val="24"/>
          <w:szCs w:val="24"/>
          <w:vertAlign w:val="superscript"/>
          <w:lang w:eastAsia="en-US" w:bidi="ar-SA"/>
        </w:rPr>
        <w:t>7</w:t>
      </w:r>
      <w:r>
        <w:rPr>
          <w:rFonts w:asciiTheme="majorBidi" w:eastAsiaTheme="minorHAnsi" w:hAnsiTheme="majorBidi" w:cstheme="majorBidi"/>
          <w:b w:val="0"/>
          <w:color w:val="auto"/>
          <w:sz w:val="24"/>
          <w:szCs w:val="24"/>
          <w:lang w:eastAsia="en-US" w:bidi="ar-SA"/>
        </w:rPr>
        <w:t xml:space="preserve">, </w:t>
      </w:r>
      <w:r w:rsidRPr="00B05F13">
        <w:rPr>
          <w:rFonts w:asciiTheme="majorBidi" w:hAnsiTheme="majorBidi" w:cstheme="majorBidi"/>
          <w:b w:val="0"/>
          <w:color w:val="000000" w:themeColor="text1"/>
          <w:sz w:val="24"/>
          <w:szCs w:val="24"/>
        </w:rPr>
        <w:t>Ibrahim A Zaboon</w:t>
      </w:r>
      <w:r>
        <w:rPr>
          <w:rFonts w:asciiTheme="majorBidi" w:hAnsiTheme="majorBidi" w:cstheme="majorBidi"/>
          <w:b w:val="0"/>
          <w:color w:val="000000" w:themeColor="text1"/>
          <w:sz w:val="24"/>
          <w:szCs w:val="24"/>
          <w:vertAlign w:val="superscript"/>
        </w:rPr>
        <w:t>8</w:t>
      </w:r>
    </w:p>
    <w:p w14:paraId="43C7A0F6" w14:textId="77777777" w:rsidR="00D25E20" w:rsidRPr="0047269F" w:rsidRDefault="00D25E20" w:rsidP="00D25E20">
      <w:pPr>
        <w:rPr>
          <w:lang w:eastAsia="de-DE" w:bidi="en-US"/>
        </w:rPr>
      </w:pPr>
    </w:p>
    <w:p w14:paraId="5C76E43E" w14:textId="77777777" w:rsidR="00D25E20" w:rsidRPr="00942FFA" w:rsidRDefault="00D25E20" w:rsidP="00D25E20">
      <w:pPr>
        <w:pStyle w:val="MDPI16affiliation"/>
        <w:numPr>
          <w:ilvl w:val="0"/>
          <w:numId w:val="26"/>
        </w:numPr>
        <w:spacing w:line="360" w:lineRule="auto"/>
        <w:ind w:right="113"/>
        <w:jc w:val="both"/>
        <w:rPr>
          <w:rFonts w:asciiTheme="majorBidi" w:hAnsiTheme="majorBidi" w:cstheme="majorBidi"/>
          <w:color w:val="000000" w:themeColor="text1"/>
          <w:sz w:val="24"/>
          <w:szCs w:val="24"/>
        </w:rPr>
      </w:pPr>
      <w:r w:rsidRPr="00942FFA">
        <w:rPr>
          <w:rFonts w:asciiTheme="majorBidi" w:eastAsiaTheme="minorHAnsi" w:hAnsiTheme="majorBidi" w:cstheme="majorBidi"/>
          <w:color w:val="000000" w:themeColor="text1"/>
          <w:sz w:val="24"/>
          <w:szCs w:val="24"/>
          <w:lang w:eastAsia="en-US" w:bidi="ar-SA"/>
        </w:rPr>
        <w:t>Assistant Prof.,</w:t>
      </w:r>
      <w:r w:rsidRPr="00942FFA">
        <w:rPr>
          <w:rFonts w:asciiTheme="majorBidi" w:hAnsiTheme="majorBidi" w:cstheme="majorBidi"/>
          <w:sz w:val="24"/>
          <w:szCs w:val="24"/>
        </w:rPr>
        <w:t xml:space="preserve"> </w:t>
      </w:r>
      <w:r w:rsidRPr="00942FFA">
        <w:rPr>
          <w:rFonts w:asciiTheme="majorBidi" w:eastAsiaTheme="minorHAnsi" w:hAnsiTheme="majorBidi" w:cstheme="majorBidi"/>
          <w:color w:val="000000" w:themeColor="text1"/>
          <w:sz w:val="24"/>
          <w:szCs w:val="24"/>
          <w:lang w:eastAsia="en-US" w:bidi="ar-SA"/>
        </w:rPr>
        <w:t xml:space="preserve">Department of Community Health, Technical Medical Institute in Basrah, Southern Technical University, Basrah, Iraq; </w:t>
      </w:r>
      <w:r w:rsidRPr="00942FFA">
        <w:rPr>
          <w:rFonts w:asciiTheme="majorBidi" w:eastAsiaTheme="minorHAnsi" w:hAnsiTheme="majorBidi" w:cstheme="majorBidi"/>
          <w:color w:val="000000" w:themeColor="text1"/>
          <w:sz w:val="24"/>
          <w:szCs w:val="24"/>
        </w:rPr>
        <w:t>Email Address:</w:t>
      </w:r>
      <w:r w:rsidRPr="00942FFA">
        <w:rPr>
          <w:rStyle w:val="Hyperlink"/>
          <w:rFonts w:asciiTheme="majorBidi" w:hAnsiTheme="majorBidi" w:cstheme="majorBidi"/>
          <w:color w:val="000000" w:themeColor="text1"/>
          <w:sz w:val="24"/>
          <w:szCs w:val="24"/>
          <w:u w:val="none"/>
        </w:rPr>
        <w:t xml:space="preserve"> </w:t>
      </w:r>
      <w:hyperlink r:id="rId8" w:history="1">
        <w:r w:rsidRPr="00942FFA">
          <w:rPr>
            <w:rStyle w:val="Hyperlink"/>
            <w:rFonts w:asciiTheme="majorBidi" w:eastAsiaTheme="minorHAnsi" w:hAnsiTheme="majorBidi" w:cstheme="majorBidi"/>
            <w:sz w:val="24"/>
            <w:szCs w:val="24"/>
          </w:rPr>
          <w:t>saman.hashim@stu.edu.iq</w:t>
        </w:r>
      </w:hyperlink>
      <w:r w:rsidRPr="00942FFA">
        <w:rPr>
          <w:rStyle w:val="Hyperlink"/>
          <w:rFonts w:asciiTheme="majorBidi" w:hAnsiTheme="majorBidi" w:cstheme="majorBidi"/>
          <w:color w:val="000000" w:themeColor="text1"/>
          <w:sz w:val="24"/>
          <w:szCs w:val="24"/>
          <w:u w:val="none"/>
        </w:rPr>
        <w:t xml:space="preserve">, </w:t>
      </w:r>
      <w:r w:rsidRPr="00942FFA">
        <w:rPr>
          <w:rFonts w:asciiTheme="majorBidi" w:eastAsiaTheme="minorHAnsi" w:hAnsiTheme="majorBidi" w:cstheme="majorBidi"/>
          <w:color w:val="000000" w:themeColor="text1"/>
          <w:sz w:val="24"/>
          <w:szCs w:val="24"/>
          <w:lang w:eastAsia="en-US" w:bidi="ar-SA"/>
        </w:rPr>
        <w:t>ORCID:</w:t>
      </w:r>
      <w:r w:rsidRPr="00942FFA">
        <w:rPr>
          <w:rFonts w:asciiTheme="majorBidi" w:hAnsiTheme="majorBidi" w:cstheme="majorBidi"/>
          <w:color w:val="000000" w:themeColor="text1"/>
          <w:sz w:val="24"/>
          <w:szCs w:val="24"/>
        </w:rPr>
        <w:t xml:space="preserve"> 0000-0003-0144-137X</w:t>
      </w:r>
    </w:p>
    <w:p w14:paraId="581F076C" w14:textId="77777777" w:rsidR="00D25E20" w:rsidRPr="00942FFA" w:rsidRDefault="00D25E20" w:rsidP="00D25E20">
      <w:pPr>
        <w:pStyle w:val="MDPI16affiliation"/>
        <w:numPr>
          <w:ilvl w:val="0"/>
          <w:numId w:val="26"/>
        </w:numPr>
        <w:spacing w:line="360" w:lineRule="auto"/>
        <w:ind w:right="113"/>
        <w:jc w:val="both"/>
        <w:rPr>
          <w:rFonts w:asciiTheme="majorBidi" w:hAnsiTheme="majorBidi" w:cstheme="majorBidi"/>
          <w:color w:val="000000" w:themeColor="text1"/>
          <w:sz w:val="24"/>
          <w:szCs w:val="24"/>
        </w:rPr>
      </w:pPr>
      <w:bookmarkStart w:id="0" w:name="_Hlk84933834"/>
      <w:r w:rsidRPr="00942FFA">
        <w:rPr>
          <w:rFonts w:asciiTheme="majorBidi" w:eastAsia="Hypatia Sans Pro" w:hAnsiTheme="majorBidi" w:cstheme="majorBidi"/>
          <w:bCs/>
          <w:sz w:val="24"/>
          <w:szCs w:val="24"/>
          <w:lang w:eastAsia="en-GB" w:bidi="en-GB"/>
        </w:rPr>
        <w:t xml:space="preserve">Associate Professor, </w:t>
      </w:r>
      <w:bookmarkStart w:id="1" w:name="_Hlk84932432"/>
      <w:bookmarkStart w:id="2" w:name="_Hlk84932199"/>
      <w:r w:rsidRPr="00942FFA">
        <w:rPr>
          <w:rFonts w:asciiTheme="majorBidi" w:eastAsia="Hypatia Sans Pro" w:hAnsiTheme="majorBidi" w:cstheme="majorBidi"/>
          <w:bCs/>
          <w:sz w:val="24"/>
          <w:szCs w:val="24"/>
          <w:lang w:eastAsia="en-GB" w:bidi="en-GB"/>
        </w:rPr>
        <w:t>Faculty of Nursing, Isra University</w:t>
      </w:r>
      <w:bookmarkStart w:id="3" w:name="_Hlk84932167"/>
      <w:r w:rsidRPr="00942FFA">
        <w:rPr>
          <w:rFonts w:asciiTheme="majorBidi" w:eastAsia="Hypatia Sans Pro" w:hAnsiTheme="majorBidi" w:cstheme="majorBidi"/>
          <w:bCs/>
          <w:sz w:val="24"/>
          <w:szCs w:val="24"/>
          <w:lang w:eastAsia="en-GB" w:bidi="en-GB"/>
        </w:rPr>
        <w:t>,</w:t>
      </w:r>
      <w:bookmarkEnd w:id="3"/>
      <w:r w:rsidRPr="00942FFA">
        <w:rPr>
          <w:rFonts w:asciiTheme="majorBidi" w:eastAsia="Hypatia Sans Pro" w:hAnsiTheme="majorBidi" w:cstheme="majorBidi"/>
          <w:bCs/>
          <w:sz w:val="24"/>
          <w:szCs w:val="24"/>
          <w:lang w:eastAsia="en-GB" w:bidi="en-GB"/>
        </w:rPr>
        <w:t xml:space="preserve"> Amman, Jordan</w:t>
      </w:r>
      <w:bookmarkEnd w:id="0"/>
      <w:bookmarkEnd w:id="1"/>
      <w:bookmarkEnd w:id="2"/>
      <w:r w:rsidRPr="00942FFA">
        <w:rPr>
          <w:rFonts w:asciiTheme="majorBidi" w:eastAsiaTheme="minorHAnsi" w:hAnsiTheme="majorBidi" w:cstheme="majorBidi"/>
          <w:color w:val="000000" w:themeColor="text1"/>
          <w:sz w:val="24"/>
          <w:szCs w:val="24"/>
          <w:lang w:eastAsia="en-US" w:bidi="ar-SA"/>
        </w:rPr>
        <w:t xml:space="preserve">; </w:t>
      </w:r>
      <w:r w:rsidRPr="00942FFA">
        <w:rPr>
          <w:rFonts w:asciiTheme="majorBidi" w:eastAsiaTheme="minorHAnsi" w:hAnsiTheme="majorBidi" w:cstheme="majorBidi"/>
          <w:color w:val="000000" w:themeColor="text1"/>
          <w:sz w:val="24"/>
          <w:szCs w:val="24"/>
        </w:rPr>
        <w:t>Email Address:</w:t>
      </w:r>
      <w:r w:rsidRPr="00942FFA">
        <w:rPr>
          <w:rStyle w:val="Hyperlink"/>
          <w:rFonts w:asciiTheme="majorBidi" w:hAnsiTheme="majorBidi" w:cstheme="majorBidi"/>
          <w:color w:val="000000" w:themeColor="text1"/>
          <w:sz w:val="24"/>
          <w:szCs w:val="24"/>
          <w:u w:val="none"/>
        </w:rPr>
        <w:t xml:space="preserve"> </w:t>
      </w:r>
      <w:hyperlink r:id="rId9" w:history="1">
        <w:r w:rsidRPr="00942FFA">
          <w:rPr>
            <w:rStyle w:val="Hyperlink"/>
            <w:rFonts w:asciiTheme="majorBidi" w:eastAsiaTheme="minorHAnsi" w:hAnsiTheme="majorBidi" w:cstheme="majorBidi"/>
            <w:sz w:val="24"/>
            <w:szCs w:val="24"/>
          </w:rPr>
          <w:t>khawaldeh.j@iu.edu.jo</w:t>
        </w:r>
      </w:hyperlink>
      <w:r w:rsidRPr="00942FFA">
        <w:rPr>
          <w:rStyle w:val="Hyperlink"/>
          <w:rFonts w:asciiTheme="majorBidi" w:hAnsiTheme="majorBidi" w:cstheme="majorBidi"/>
          <w:color w:val="000000" w:themeColor="text1"/>
          <w:sz w:val="24"/>
          <w:szCs w:val="24"/>
          <w:u w:val="none"/>
        </w:rPr>
        <w:t xml:space="preserve">, </w:t>
      </w:r>
      <w:r w:rsidRPr="00942FFA">
        <w:rPr>
          <w:rFonts w:asciiTheme="majorBidi" w:eastAsiaTheme="minorHAnsi" w:hAnsiTheme="majorBidi" w:cstheme="majorBidi"/>
          <w:color w:val="000000" w:themeColor="text1"/>
          <w:sz w:val="24"/>
          <w:szCs w:val="24"/>
          <w:lang w:eastAsia="en-US" w:bidi="ar-SA"/>
        </w:rPr>
        <w:t>ORCID:</w:t>
      </w:r>
      <w:r w:rsidRPr="00942FFA">
        <w:rPr>
          <w:rFonts w:asciiTheme="majorBidi" w:hAnsiTheme="majorBidi" w:cstheme="majorBidi"/>
          <w:color w:val="474747"/>
          <w:sz w:val="24"/>
          <w:szCs w:val="24"/>
          <w:shd w:val="clear" w:color="auto" w:fill="FFFFFF"/>
        </w:rPr>
        <w:t xml:space="preserve"> 0000-0001-9419-072X</w:t>
      </w:r>
    </w:p>
    <w:p w14:paraId="396C9F77" w14:textId="77777777" w:rsidR="00D25E20" w:rsidRPr="00942FFA" w:rsidRDefault="00D25E20" w:rsidP="00D25E20">
      <w:pPr>
        <w:pStyle w:val="MDPI16affiliation"/>
        <w:numPr>
          <w:ilvl w:val="0"/>
          <w:numId w:val="26"/>
        </w:numPr>
        <w:autoSpaceDE w:val="0"/>
        <w:autoSpaceDN w:val="0"/>
        <w:spacing w:line="360" w:lineRule="auto"/>
        <w:ind w:right="113"/>
        <w:jc w:val="both"/>
        <w:rPr>
          <w:rFonts w:asciiTheme="majorBidi" w:eastAsiaTheme="minorHAnsi" w:hAnsiTheme="majorBidi" w:cstheme="majorBidi"/>
          <w:color w:val="000000" w:themeColor="text1"/>
          <w:sz w:val="24"/>
          <w:szCs w:val="24"/>
          <w:u w:val="single"/>
          <w:lang w:eastAsia="en-US" w:bidi="ar-SA"/>
        </w:rPr>
      </w:pPr>
      <w:r w:rsidRPr="00942FFA">
        <w:rPr>
          <w:rFonts w:asciiTheme="majorBidi" w:eastAsiaTheme="minorHAnsi" w:hAnsiTheme="majorBidi" w:cstheme="majorBidi"/>
          <w:color w:val="000000" w:themeColor="text1"/>
          <w:sz w:val="24"/>
          <w:szCs w:val="24"/>
          <w:lang w:eastAsia="en-US" w:bidi="ar-SA"/>
        </w:rPr>
        <w:t>Professor,</w:t>
      </w:r>
      <w:r w:rsidRPr="00942FFA">
        <w:rPr>
          <w:rFonts w:asciiTheme="majorBidi" w:hAnsiTheme="majorBidi" w:cstheme="majorBidi"/>
          <w:sz w:val="24"/>
          <w:szCs w:val="24"/>
        </w:rPr>
        <w:t xml:space="preserve"> </w:t>
      </w:r>
      <w:r w:rsidRPr="00942FFA">
        <w:rPr>
          <w:rFonts w:asciiTheme="majorBidi" w:eastAsiaTheme="minorHAnsi" w:hAnsiTheme="majorBidi" w:cstheme="majorBidi"/>
          <w:color w:val="auto"/>
          <w:sz w:val="24"/>
          <w:szCs w:val="24"/>
          <w:lang w:eastAsia="en-US" w:bidi="ar-SA"/>
        </w:rPr>
        <w:t>Pharmacy Department, Kufa Institute, Al-Furat Al-Awsat Technical University, Iraq</w:t>
      </w:r>
      <w:r w:rsidRPr="00942FFA">
        <w:rPr>
          <w:rFonts w:asciiTheme="majorBidi" w:eastAsiaTheme="minorHAnsi" w:hAnsiTheme="majorBidi" w:cstheme="majorBidi"/>
          <w:color w:val="000000" w:themeColor="text1"/>
          <w:sz w:val="24"/>
          <w:szCs w:val="24"/>
          <w:lang w:eastAsia="en-US" w:bidi="ar-SA"/>
        </w:rPr>
        <w:t xml:space="preserve">; </w:t>
      </w:r>
      <w:r w:rsidRPr="00942FFA">
        <w:rPr>
          <w:rFonts w:asciiTheme="majorBidi" w:eastAsiaTheme="minorHAnsi" w:hAnsiTheme="majorBidi" w:cstheme="majorBidi"/>
          <w:color w:val="000000" w:themeColor="text1"/>
          <w:sz w:val="24"/>
          <w:szCs w:val="24"/>
        </w:rPr>
        <w:t>Email Address:</w:t>
      </w:r>
      <w:r w:rsidRPr="00942FFA">
        <w:rPr>
          <w:rStyle w:val="Hyperlink"/>
          <w:rFonts w:asciiTheme="majorBidi" w:hAnsiTheme="majorBidi" w:cstheme="majorBidi"/>
          <w:color w:val="000000" w:themeColor="text1"/>
          <w:sz w:val="24"/>
          <w:szCs w:val="24"/>
          <w:u w:val="none"/>
        </w:rPr>
        <w:t xml:space="preserve"> </w:t>
      </w:r>
      <w:hyperlink r:id="rId10" w:history="1">
        <w:r w:rsidRPr="00942FFA">
          <w:rPr>
            <w:rStyle w:val="Hyperlink"/>
            <w:rFonts w:asciiTheme="majorBidi" w:eastAsiaTheme="minorHAnsi" w:hAnsiTheme="majorBidi" w:cstheme="majorBidi"/>
            <w:sz w:val="24"/>
            <w:szCs w:val="24"/>
            <w:lang w:eastAsia="en-US" w:bidi="ar-IQ"/>
          </w:rPr>
          <w:t>kin.ath@atu.edu.iq</w:t>
        </w:r>
      </w:hyperlink>
      <w:r w:rsidRPr="00942FFA">
        <w:rPr>
          <w:rStyle w:val="Hyperlink"/>
          <w:rFonts w:asciiTheme="majorBidi" w:hAnsiTheme="majorBidi" w:cstheme="majorBidi"/>
          <w:color w:val="000000" w:themeColor="text1"/>
          <w:sz w:val="24"/>
          <w:szCs w:val="24"/>
          <w:u w:val="none"/>
        </w:rPr>
        <w:t xml:space="preserve">, </w:t>
      </w:r>
      <w:r w:rsidRPr="00942FFA">
        <w:rPr>
          <w:rFonts w:asciiTheme="majorBidi" w:eastAsiaTheme="minorHAnsi" w:hAnsiTheme="majorBidi" w:cstheme="majorBidi"/>
          <w:color w:val="000000" w:themeColor="text1"/>
          <w:sz w:val="24"/>
          <w:szCs w:val="24"/>
          <w:lang w:eastAsia="en-US" w:bidi="ar-SA"/>
        </w:rPr>
        <w:t>ORCID: 0000-0001-8635-1052</w:t>
      </w:r>
    </w:p>
    <w:p w14:paraId="172E5AEB" w14:textId="77777777" w:rsidR="00D25E20" w:rsidRPr="00942FFA" w:rsidRDefault="00D25E20" w:rsidP="00D25E20">
      <w:pPr>
        <w:pStyle w:val="MDPI16affiliation"/>
        <w:numPr>
          <w:ilvl w:val="0"/>
          <w:numId w:val="26"/>
        </w:numPr>
        <w:autoSpaceDE w:val="0"/>
        <w:autoSpaceDN w:val="0"/>
        <w:spacing w:line="360" w:lineRule="auto"/>
        <w:ind w:right="113"/>
        <w:jc w:val="both"/>
        <w:rPr>
          <w:rFonts w:asciiTheme="majorBidi" w:eastAsiaTheme="minorHAnsi" w:hAnsiTheme="majorBidi" w:cstheme="majorBidi"/>
          <w:color w:val="000000" w:themeColor="text1"/>
          <w:sz w:val="24"/>
          <w:szCs w:val="24"/>
          <w:u w:val="single"/>
          <w:lang w:eastAsia="en-US" w:bidi="ar-SA"/>
        </w:rPr>
      </w:pPr>
      <w:r w:rsidRPr="00942FFA">
        <w:rPr>
          <w:rFonts w:asciiTheme="majorBidi" w:eastAsiaTheme="minorHAnsi" w:hAnsiTheme="majorBidi" w:cstheme="majorBidi"/>
          <w:color w:val="000000" w:themeColor="text1"/>
          <w:sz w:val="24"/>
          <w:szCs w:val="24"/>
          <w:lang w:eastAsia="en-US" w:bidi="ar-SA"/>
        </w:rPr>
        <w:t>Assistant Prof.,</w:t>
      </w:r>
      <w:r w:rsidRPr="00942FFA">
        <w:rPr>
          <w:rFonts w:asciiTheme="majorBidi" w:hAnsiTheme="majorBidi" w:cstheme="majorBidi"/>
          <w:sz w:val="24"/>
          <w:szCs w:val="24"/>
        </w:rPr>
        <w:t xml:space="preserve"> </w:t>
      </w:r>
      <w:r w:rsidRPr="00942FFA">
        <w:rPr>
          <w:rFonts w:asciiTheme="majorBidi" w:hAnsiTheme="majorBidi" w:cstheme="majorBidi"/>
          <w:color w:val="000000" w:themeColor="text1"/>
          <w:sz w:val="24"/>
          <w:szCs w:val="24"/>
        </w:rPr>
        <w:t>Department of Dietetics, Faculty of Medicine and Health Sciences, Universiti Putra Malaysia, Serdang, Malaysia</w:t>
      </w:r>
      <w:r w:rsidRPr="00942FFA">
        <w:rPr>
          <w:rFonts w:asciiTheme="majorBidi" w:eastAsiaTheme="minorHAnsi" w:hAnsiTheme="majorBidi" w:cstheme="majorBidi"/>
          <w:color w:val="000000" w:themeColor="text1"/>
          <w:sz w:val="24"/>
          <w:szCs w:val="24"/>
          <w:lang w:eastAsia="en-US" w:bidi="ar-SA"/>
        </w:rPr>
        <w:t xml:space="preserve">; </w:t>
      </w:r>
      <w:r w:rsidRPr="00942FFA">
        <w:rPr>
          <w:rFonts w:asciiTheme="majorBidi" w:eastAsiaTheme="minorHAnsi" w:hAnsiTheme="majorBidi" w:cstheme="majorBidi"/>
          <w:color w:val="000000" w:themeColor="text1"/>
          <w:sz w:val="24"/>
          <w:szCs w:val="24"/>
        </w:rPr>
        <w:t>Email Address:</w:t>
      </w:r>
      <w:r w:rsidRPr="00942FFA">
        <w:rPr>
          <w:rStyle w:val="Hyperlink"/>
          <w:rFonts w:asciiTheme="majorBidi" w:hAnsiTheme="majorBidi" w:cstheme="majorBidi"/>
          <w:color w:val="000000" w:themeColor="text1"/>
          <w:sz w:val="24"/>
          <w:szCs w:val="24"/>
          <w:u w:val="none"/>
        </w:rPr>
        <w:t xml:space="preserve"> </w:t>
      </w:r>
      <w:hyperlink r:id="rId11" w:history="1">
        <w:r w:rsidRPr="00942FFA">
          <w:rPr>
            <w:rStyle w:val="Hyperlink"/>
            <w:rFonts w:asciiTheme="majorBidi" w:eastAsiaTheme="minorHAnsi" w:hAnsiTheme="majorBidi" w:cstheme="majorBidi"/>
            <w:sz w:val="24"/>
            <w:szCs w:val="24"/>
          </w:rPr>
          <w:t>bnisak@upm.edu.my</w:t>
        </w:r>
      </w:hyperlink>
      <w:r w:rsidRPr="00942FFA">
        <w:rPr>
          <w:rStyle w:val="Hyperlink"/>
          <w:rFonts w:asciiTheme="majorBidi" w:hAnsiTheme="majorBidi" w:cstheme="majorBidi"/>
          <w:color w:val="000000" w:themeColor="text1"/>
          <w:sz w:val="24"/>
          <w:szCs w:val="24"/>
          <w:u w:val="none"/>
        </w:rPr>
        <w:t xml:space="preserve">, </w:t>
      </w:r>
      <w:r w:rsidRPr="00942FFA">
        <w:rPr>
          <w:rFonts w:asciiTheme="majorBidi" w:eastAsiaTheme="minorHAnsi" w:hAnsiTheme="majorBidi" w:cstheme="majorBidi"/>
          <w:color w:val="000000" w:themeColor="text1"/>
          <w:sz w:val="24"/>
          <w:szCs w:val="24"/>
          <w:lang w:eastAsia="en-US" w:bidi="ar-SA"/>
        </w:rPr>
        <w:t>ORCID:</w:t>
      </w:r>
      <w:r w:rsidRPr="00942FFA">
        <w:rPr>
          <w:rFonts w:asciiTheme="majorBidi" w:hAnsiTheme="majorBidi" w:cstheme="majorBidi"/>
          <w:sz w:val="24"/>
          <w:szCs w:val="24"/>
        </w:rPr>
        <w:t xml:space="preserve"> </w:t>
      </w:r>
      <w:r w:rsidRPr="00942FFA">
        <w:rPr>
          <w:rFonts w:asciiTheme="majorBidi" w:eastAsiaTheme="minorHAnsi" w:hAnsiTheme="majorBidi" w:cstheme="majorBidi"/>
          <w:color w:val="000000" w:themeColor="text1"/>
          <w:sz w:val="24"/>
          <w:szCs w:val="24"/>
          <w:lang w:eastAsia="en-US" w:bidi="ar-SA"/>
        </w:rPr>
        <w:t>0000-0003-0403-5895</w:t>
      </w:r>
    </w:p>
    <w:p w14:paraId="6862B62C" w14:textId="77777777" w:rsidR="00D25E20" w:rsidRPr="00942FFA" w:rsidRDefault="00D25E20" w:rsidP="00D25E20">
      <w:pPr>
        <w:pStyle w:val="MDPI16affiliation"/>
        <w:numPr>
          <w:ilvl w:val="0"/>
          <w:numId w:val="26"/>
        </w:numPr>
        <w:autoSpaceDE w:val="0"/>
        <w:autoSpaceDN w:val="0"/>
        <w:spacing w:line="360" w:lineRule="auto"/>
        <w:ind w:right="113"/>
        <w:jc w:val="both"/>
        <w:rPr>
          <w:rFonts w:asciiTheme="majorBidi" w:eastAsiaTheme="minorHAnsi" w:hAnsiTheme="majorBidi" w:cstheme="majorBidi"/>
          <w:color w:val="000000" w:themeColor="text1"/>
          <w:sz w:val="24"/>
          <w:szCs w:val="24"/>
          <w:u w:val="single"/>
          <w:lang w:eastAsia="en-US" w:bidi="ar-SA"/>
        </w:rPr>
      </w:pPr>
      <w:r w:rsidRPr="00942FFA">
        <w:rPr>
          <w:rFonts w:asciiTheme="majorBidi" w:hAnsiTheme="majorBidi" w:cstheme="majorBidi"/>
          <w:color w:val="000000" w:themeColor="text1"/>
          <w:sz w:val="24"/>
          <w:szCs w:val="24"/>
        </w:rPr>
        <w:t>Institute for Social Sciences Studies, Universiti Putra Malaysia, Serdang, Malaysia.</w:t>
      </w:r>
    </w:p>
    <w:p w14:paraId="2DF396CB" w14:textId="77777777" w:rsidR="00D25E20" w:rsidRPr="00942FFA" w:rsidRDefault="00D25E20" w:rsidP="00D25E20">
      <w:pPr>
        <w:pStyle w:val="MDPI16affiliation"/>
        <w:numPr>
          <w:ilvl w:val="0"/>
          <w:numId w:val="26"/>
        </w:numPr>
        <w:autoSpaceDE w:val="0"/>
        <w:autoSpaceDN w:val="0"/>
        <w:spacing w:line="360" w:lineRule="auto"/>
        <w:ind w:right="113"/>
        <w:jc w:val="both"/>
        <w:rPr>
          <w:rFonts w:asciiTheme="majorBidi" w:hAnsiTheme="majorBidi" w:cstheme="majorBidi"/>
          <w:color w:val="000000" w:themeColor="text1"/>
          <w:sz w:val="24"/>
          <w:szCs w:val="24"/>
        </w:rPr>
      </w:pPr>
      <w:r w:rsidRPr="00942FFA">
        <w:rPr>
          <w:rFonts w:asciiTheme="majorBidi" w:eastAsiaTheme="minorHAnsi" w:hAnsiTheme="majorBidi" w:cstheme="majorBidi"/>
          <w:color w:val="000000" w:themeColor="text1"/>
          <w:sz w:val="24"/>
          <w:szCs w:val="24"/>
          <w:lang w:eastAsia="en-US" w:bidi="ar-SA"/>
        </w:rPr>
        <w:t>Assistant Prof.,</w:t>
      </w:r>
      <w:r w:rsidRPr="00942FFA">
        <w:rPr>
          <w:rFonts w:asciiTheme="majorBidi" w:hAnsiTheme="majorBidi" w:cstheme="majorBidi"/>
          <w:sz w:val="24"/>
          <w:szCs w:val="24"/>
        </w:rPr>
        <w:t xml:space="preserve"> </w:t>
      </w:r>
      <w:r w:rsidRPr="00942FFA">
        <w:rPr>
          <w:rFonts w:asciiTheme="majorBidi" w:hAnsiTheme="majorBidi" w:cstheme="majorBidi"/>
          <w:color w:val="000000" w:themeColor="text1"/>
          <w:sz w:val="24"/>
          <w:szCs w:val="24"/>
        </w:rPr>
        <w:t>Faiha Specialized Diabetes, Endocrine, and Metabolism Center (FDEMC), University of Basrah, Basrah, Iraq</w:t>
      </w:r>
      <w:r w:rsidRPr="00942FFA">
        <w:rPr>
          <w:rFonts w:asciiTheme="majorBidi" w:eastAsiaTheme="minorHAnsi" w:hAnsiTheme="majorBidi" w:cstheme="majorBidi"/>
          <w:color w:val="000000" w:themeColor="text1"/>
          <w:sz w:val="24"/>
          <w:szCs w:val="24"/>
          <w:lang w:eastAsia="en-US" w:bidi="ar-SA"/>
        </w:rPr>
        <w:t xml:space="preserve">; </w:t>
      </w:r>
      <w:r w:rsidRPr="00942FFA">
        <w:rPr>
          <w:rFonts w:asciiTheme="majorBidi" w:eastAsiaTheme="minorHAnsi" w:hAnsiTheme="majorBidi" w:cstheme="majorBidi"/>
          <w:color w:val="000000" w:themeColor="text1"/>
          <w:sz w:val="24"/>
          <w:szCs w:val="24"/>
        </w:rPr>
        <w:t>Email Address:</w:t>
      </w:r>
      <w:r w:rsidRPr="00942FFA">
        <w:rPr>
          <w:rStyle w:val="Hyperlink"/>
          <w:rFonts w:asciiTheme="majorBidi" w:hAnsiTheme="majorBidi" w:cstheme="majorBidi"/>
          <w:color w:val="000000" w:themeColor="text1"/>
          <w:sz w:val="24"/>
          <w:szCs w:val="24"/>
          <w:u w:val="none"/>
        </w:rPr>
        <w:t xml:space="preserve"> </w:t>
      </w:r>
      <w:hyperlink r:id="rId12" w:history="1">
        <w:r w:rsidRPr="00942FFA">
          <w:rPr>
            <w:rStyle w:val="Hyperlink"/>
            <w:rFonts w:asciiTheme="majorBidi" w:eastAsiaTheme="minorHAnsi" w:hAnsiTheme="majorBidi" w:cstheme="majorBidi"/>
            <w:sz w:val="24"/>
            <w:szCs w:val="24"/>
          </w:rPr>
          <w:t>haider.alidrisi@fdemc.iq</w:t>
        </w:r>
      </w:hyperlink>
      <w:r w:rsidRPr="00942FFA">
        <w:rPr>
          <w:rFonts w:asciiTheme="majorBidi" w:eastAsiaTheme="minorHAnsi" w:hAnsiTheme="majorBidi" w:cstheme="majorBidi"/>
          <w:sz w:val="24"/>
          <w:szCs w:val="24"/>
        </w:rPr>
        <w:t xml:space="preserve"> </w:t>
      </w:r>
      <w:r w:rsidRPr="00942FFA">
        <w:rPr>
          <w:rStyle w:val="Hyperlink"/>
          <w:rFonts w:asciiTheme="majorBidi" w:eastAsiaTheme="minorHAnsi" w:hAnsiTheme="majorBidi" w:cstheme="majorBidi"/>
          <w:color w:val="000000" w:themeColor="text1"/>
          <w:sz w:val="24"/>
          <w:szCs w:val="24"/>
        </w:rPr>
        <w:t xml:space="preserve"> </w:t>
      </w:r>
      <w:r w:rsidRPr="00942FFA">
        <w:rPr>
          <w:rStyle w:val="Hyperlink"/>
          <w:rFonts w:asciiTheme="majorBidi" w:hAnsiTheme="majorBidi" w:cstheme="majorBidi"/>
          <w:color w:val="000000" w:themeColor="text1"/>
          <w:sz w:val="24"/>
          <w:szCs w:val="24"/>
          <w:u w:val="none"/>
        </w:rPr>
        <w:t xml:space="preserve">, </w:t>
      </w:r>
      <w:r w:rsidRPr="00942FFA">
        <w:rPr>
          <w:rFonts w:asciiTheme="majorBidi" w:eastAsiaTheme="minorHAnsi" w:hAnsiTheme="majorBidi" w:cstheme="majorBidi"/>
          <w:color w:val="000000" w:themeColor="text1"/>
          <w:sz w:val="24"/>
          <w:szCs w:val="24"/>
          <w:lang w:eastAsia="en-US" w:bidi="ar-SA"/>
        </w:rPr>
        <w:t>ORCID:</w:t>
      </w:r>
      <w:r w:rsidRPr="00942FFA">
        <w:rPr>
          <w:rFonts w:asciiTheme="majorBidi" w:hAnsiTheme="majorBidi" w:cstheme="majorBidi"/>
          <w:sz w:val="24"/>
          <w:szCs w:val="24"/>
        </w:rPr>
        <w:t xml:space="preserve"> </w:t>
      </w:r>
      <w:r w:rsidRPr="00942FFA">
        <w:rPr>
          <w:rFonts w:asciiTheme="majorBidi" w:eastAsiaTheme="minorHAnsi" w:hAnsiTheme="majorBidi" w:cstheme="majorBidi"/>
          <w:color w:val="000000" w:themeColor="text1"/>
          <w:sz w:val="24"/>
          <w:szCs w:val="24"/>
          <w:lang w:eastAsia="en-US" w:bidi="ar-SA"/>
        </w:rPr>
        <w:t>0000-0003-3132-1758</w:t>
      </w:r>
    </w:p>
    <w:p w14:paraId="74ECB74B" w14:textId="77777777" w:rsidR="00D25E20" w:rsidRPr="00942FFA" w:rsidRDefault="00D25E20" w:rsidP="00D25E20">
      <w:pPr>
        <w:pStyle w:val="MDPI16affiliation"/>
        <w:numPr>
          <w:ilvl w:val="0"/>
          <w:numId w:val="26"/>
        </w:numPr>
        <w:autoSpaceDE w:val="0"/>
        <w:autoSpaceDN w:val="0"/>
        <w:spacing w:line="360" w:lineRule="auto"/>
        <w:ind w:right="113"/>
        <w:jc w:val="both"/>
        <w:rPr>
          <w:rFonts w:asciiTheme="majorBidi" w:eastAsiaTheme="minorHAnsi" w:hAnsiTheme="majorBidi" w:cstheme="majorBidi"/>
          <w:color w:val="000000" w:themeColor="text1"/>
          <w:sz w:val="24"/>
          <w:szCs w:val="24"/>
        </w:rPr>
      </w:pPr>
      <w:r w:rsidRPr="00942FFA">
        <w:rPr>
          <w:rFonts w:asciiTheme="majorBidi" w:eastAsiaTheme="minorHAnsi" w:hAnsiTheme="majorBidi" w:cstheme="majorBidi"/>
          <w:color w:val="000000" w:themeColor="text1"/>
          <w:sz w:val="24"/>
          <w:szCs w:val="24"/>
          <w:lang w:eastAsia="en-US" w:bidi="ar-SA"/>
        </w:rPr>
        <w:t>Professor,</w:t>
      </w:r>
      <w:r w:rsidRPr="00942FFA">
        <w:rPr>
          <w:rFonts w:asciiTheme="majorBidi" w:hAnsiTheme="majorBidi" w:cstheme="majorBidi"/>
          <w:sz w:val="24"/>
          <w:szCs w:val="24"/>
        </w:rPr>
        <w:t xml:space="preserve"> </w:t>
      </w:r>
      <w:r w:rsidRPr="00942FFA">
        <w:rPr>
          <w:rFonts w:asciiTheme="majorBidi" w:hAnsiTheme="majorBidi" w:cstheme="majorBidi"/>
          <w:color w:val="000000" w:themeColor="text1"/>
          <w:sz w:val="24"/>
          <w:szCs w:val="24"/>
        </w:rPr>
        <w:t>Faiha Specialized Diabetes, Endocrine, and Metabolism Center (FDEMC), University of Basrah, Basrah, Iraq</w:t>
      </w:r>
      <w:r w:rsidRPr="00942FFA">
        <w:rPr>
          <w:rFonts w:asciiTheme="majorBidi" w:eastAsiaTheme="minorHAnsi" w:hAnsiTheme="majorBidi" w:cstheme="majorBidi"/>
          <w:color w:val="000000" w:themeColor="text1"/>
          <w:sz w:val="24"/>
          <w:szCs w:val="24"/>
          <w:lang w:eastAsia="en-US" w:bidi="ar-SA"/>
        </w:rPr>
        <w:t xml:space="preserve">; </w:t>
      </w:r>
      <w:r w:rsidRPr="00942FFA">
        <w:rPr>
          <w:rFonts w:asciiTheme="majorBidi" w:eastAsiaTheme="minorHAnsi" w:hAnsiTheme="majorBidi" w:cstheme="majorBidi"/>
          <w:color w:val="000000" w:themeColor="text1"/>
          <w:sz w:val="24"/>
          <w:szCs w:val="24"/>
        </w:rPr>
        <w:t>Email Address:</w:t>
      </w:r>
      <w:r w:rsidRPr="00942FFA">
        <w:rPr>
          <w:rStyle w:val="Hyperlink"/>
          <w:rFonts w:asciiTheme="majorBidi" w:hAnsiTheme="majorBidi" w:cstheme="majorBidi"/>
          <w:color w:val="000000" w:themeColor="text1"/>
          <w:sz w:val="24"/>
          <w:szCs w:val="24"/>
          <w:u w:val="none"/>
        </w:rPr>
        <w:t xml:space="preserve"> </w:t>
      </w:r>
      <w:hyperlink r:id="rId13" w:history="1">
        <w:r w:rsidRPr="00942FFA">
          <w:rPr>
            <w:rStyle w:val="Hyperlink"/>
            <w:rFonts w:asciiTheme="majorBidi" w:eastAsiaTheme="minorHAnsi" w:hAnsiTheme="majorBidi" w:cstheme="majorBidi"/>
            <w:sz w:val="24"/>
            <w:szCs w:val="24"/>
          </w:rPr>
          <w:t>abbas.mansour@fdemc.iq</w:t>
        </w:r>
      </w:hyperlink>
      <w:r w:rsidRPr="00942FFA">
        <w:rPr>
          <w:rStyle w:val="Hyperlink"/>
          <w:rFonts w:asciiTheme="majorBidi" w:hAnsiTheme="majorBidi" w:cstheme="majorBidi"/>
          <w:color w:val="000000" w:themeColor="text1"/>
          <w:sz w:val="24"/>
          <w:szCs w:val="24"/>
          <w:u w:val="none"/>
        </w:rPr>
        <w:t xml:space="preserve">, </w:t>
      </w:r>
      <w:r w:rsidRPr="00942FFA">
        <w:rPr>
          <w:rFonts w:asciiTheme="majorBidi" w:eastAsiaTheme="minorHAnsi" w:hAnsiTheme="majorBidi" w:cstheme="majorBidi"/>
          <w:color w:val="000000" w:themeColor="text1"/>
          <w:sz w:val="24"/>
          <w:szCs w:val="24"/>
          <w:lang w:eastAsia="en-US" w:bidi="ar-SA"/>
        </w:rPr>
        <w:t>ORCID: 0000-0001-8083-6024</w:t>
      </w:r>
    </w:p>
    <w:p w14:paraId="3840B860" w14:textId="77777777" w:rsidR="00D25E20" w:rsidRPr="00942FFA" w:rsidRDefault="00D25E20" w:rsidP="00D25E20">
      <w:pPr>
        <w:pStyle w:val="MDPI16affiliation"/>
        <w:numPr>
          <w:ilvl w:val="0"/>
          <w:numId w:val="26"/>
        </w:numPr>
        <w:autoSpaceDE w:val="0"/>
        <w:autoSpaceDN w:val="0"/>
        <w:spacing w:line="360" w:lineRule="auto"/>
        <w:ind w:right="113"/>
        <w:jc w:val="both"/>
        <w:rPr>
          <w:rFonts w:asciiTheme="majorBidi" w:eastAsiaTheme="minorHAnsi" w:hAnsiTheme="majorBidi" w:cstheme="majorBidi"/>
          <w:color w:val="000000" w:themeColor="text1"/>
          <w:sz w:val="24"/>
          <w:szCs w:val="24"/>
        </w:rPr>
      </w:pPr>
      <w:r w:rsidRPr="00942FFA">
        <w:rPr>
          <w:rFonts w:asciiTheme="majorBidi" w:eastAsiaTheme="minorHAnsi" w:hAnsiTheme="majorBidi" w:cstheme="majorBidi"/>
          <w:color w:val="000000" w:themeColor="text1"/>
          <w:sz w:val="24"/>
          <w:szCs w:val="24"/>
          <w:lang w:eastAsia="en-US" w:bidi="ar-SA"/>
        </w:rPr>
        <w:t>Medical Doctor,</w:t>
      </w:r>
      <w:r w:rsidRPr="00942FFA">
        <w:rPr>
          <w:rFonts w:asciiTheme="majorBidi" w:hAnsiTheme="majorBidi" w:cstheme="majorBidi"/>
          <w:sz w:val="24"/>
          <w:szCs w:val="24"/>
        </w:rPr>
        <w:t xml:space="preserve"> </w:t>
      </w:r>
      <w:r w:rsidRPr="00942FFA">
        <w:rPr>
          <w:rFonts w:asciiTheme="majorBidi" w:hAnsiTheme="majorBidi" w:cstheme="majorBidi"/>
          <w:color w:val="000000" w:themeColor="text1"/>
          <w:sz w:val="24"/>
          <w:szCs w:val="24"/>
        </w:rPr>
        <w:t>Faiha Specialized Diabetes, Endocrine, and Metabolism Center (FDEMC), Basrah Health Directorate, Basrah, Iraq</w:t>
      </w:r>
      <w:r w:rsidRPr="00942FFA">
        <w:rPr>
          <w:rFonts w:asciiTheme="majorBidi" w:eastAsiaTheme="minorHAnsi" w:hAnsiTheme="majorBidi" w:cstheme="majorBidi"/>
          <w:color w:val="000000" w:themeColor="text1"/>
          <w:sz w:val="24"/>
          <w:szCs w:val="24"/>
          <w:lang w:eastAsia="en-US" w:bidi="ar-SA"/>
        </w:rPr>
        <w:t xml:space="preserve">; </w:t>
      </w:r>
      <w:r w:rsidRPr="00942FFA">
        <w:rPr>
          <w:rFonts w:asciiTheme="majorBidi" w:eastAsiaTheme="minorHAnsi" w:hAnsiTheme="majorBidi" w:cstheme="majorBidi"/>
          <w:color w:val="000000" w:themeColor="text1"/>
          <w:sz w:val="24"/>
          <w:szCs w:val="24"/>
        </w:rPr>
        <w:t>Email Address:</w:t>
      </w:r>
      <w:r w:rsidRPr="00942FFA">
        <w:rPr>
          <w:rStyle w:val="Hyperlink"/>
          <w:rFonts w:asciiTheme="majorBidi" w:hAnsiTheme="majorBidi" w:cstheme="majorBidi"/>
          <w:color w:val="000000" w:themeColor="text1"/>
          <w:sz w:val="24"/>
          <w:szCs w:val="24"/>
          <w:u w:val="none"/>
        </w:rPr>
        <w:t xml:space="preserve"> </w:t>
      </w:r>
      <w:hyperlink r:id="rId14" w:tgtFrame="_blank" w:history="1">
        <w:r w:rsidRPr="00942FFA">
          <w:rPr>
            <w:rStyle w:val="Hyperlink"/>
            <w:rFonts w:asciiTheme="majorBidi" w:eastAsiaTheme="minorHAnsi" w:hAnsiTheme="majorBidi" w:cstheme="majorBidi"/>
            <w:sz w:val="24"/>
            <w:szCs w:val="24"/>
          </w:rPr>
          <w:t>dr.ibraheem2@gmail.com</w:t>
        </w:r>
      </w:hyperlink>
      <w:r w:rsidRPr="00942FFA">
        <w:rPr>
          <w:rStyle w:val="Hyperlink"/>
          <w:rFonts w:asciiTheme="majorBidi" w:hAnsiTheme="majorBidi" w:cstheme="majorBidi"/>
          <w:color w:val="000000" w:themeColor="text1"/>
          <w:sz w:val="24"/>
          <w:szCs w:val="24"/>
          <w:u w:val="none"/>
        </w:rPr>
        <w:t xml:space="preserve">, </w:t>
      </w:r>
      <w:r w:rsidRPr="00942FFA">
        <w:rPr>
          <w:rFonts w:asciiTheme="majorBidi" w:eastAsiaTheme="minorHAnsi" w:hAnsiTheme="majorBidi" w:cstheme="majorBidi"/>
          <w:color w:val="000000" w:themeColor="text1"/>
          <w:sz w:val="24"/>
          <w:szCs w:val="24"/>
          <w:lang w:eastAsia="en-US" w:bidi="ar-SA"/>
        </w:rPr>
        <w:t>ORCID: not available.</w:t>
      </w:r>
      <w:bookmarkStart w:id="4" w:name="_Hlk177453597"/>
    </w:p>
    <w:p w14:paraId="25EE05BB" w14:textId="77777777" w:rsidR="00D25E20" w:rsidRPr="00B05F13" w:rsidRDefault="00D25E20" w:rsidP="00D25E20">
      <w:pPr>
        <w:spacing w:after="0" w:line="360" w:lineRule="auto"/>
        <w:ind w:right="113"/>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Pr="00B05F13">
        <w:rPr>
          <w:rFonts w:asciiTheme="majorBidi" w:hAnsiTheme="majorBidi" w:cstheme="majorBidi"/>
          <w:b/>
          <w:bCs/>
          <w:color w:val="000000" w:themeColor="text1"/>
          <w:sz w:val="24"/>
          <w:szCs w:val="24"/>
        </w:rPr>
        <w:t>Corresponding Author</w:t>
      </w:r>
    </w:p>
    <w:p w14:paraId="26BF2507" w14:textId="5916D85F" w:rsidR="00681292" w:rsidRPr="00D25E20" w:rsidRDefault="00D25E20" w:rsidP="00D25E20">
      <w:pPr>
        <w:tabs>
          <w:tab w:val="left" w:pos="920"/>
        </w:tabs>
        <w:spacing w:after="0" w:line="360" w:lineRule="auto"/>
        <w:ind w:right="567"/>
        <w:jc w:val="both"/>
        <w:rPr>
          <w:rFonts w:asciiTheme="majorBidi" w:hAnsiTheme="majorBidi" w:cstheme="majorBidi"/>
          <w:sz w:val="24"/>
          <w:szCs w:val="24"/>
        </w:rPr>
      </w:pPr>
      <w:r w:rsidRPr="00B05F13">
        <w:rPr>
          <w:rFonts w:asciiTheme="majorBidi" w:hAnsiTheme="majorBidi" w:cstheme="majorBidi"/>
          <w:color w:val="000000" w:themeColor="text1"/>
          <w:sz w:val="24"/>
          <w:szCs w:val="24"/>
        </w:rPr>
        <w:t>Saman Agad Hashim, RDN, PhD. Community Health Department, Technical Medical Institute in Basrah, Southern Technical University, Zubair Main Street, Basrah City, 61001, Iraq;</w:t>
      </w:r>
      <w:r w:rsidRPr="00B05F13">
        <w:rPr>
          <w:rFonts w:asciiTheme="majorBidi" w:hAnsiTheme="majorBidi" w:cstheme="majorBidi"/>
          <w:color w:val="000000" w:themeColor="text1"/>
          <w:sz w:val="24"/>
          <w:szCs w:val="24"/>
          <w:rtl/>
        </w:rPr>
        <w:t xml:space="preserve"> </w:t>
      </w:r>
      <w:r w:rsidRPr="00B05F13">
        <w:rPr>
          <w:rFonts w:asciiTheme="majorBidi" w:hAnsiTheme="majorBidi" w:cstheme="majorBidi"/>
          <w:color w:val="000000" w:themeColor="text1"/>
          <w:sz w:val="24"/>
          <w:szCs w:val="24"/>
        </w:rPr>
        <w:t xml:space="preserve">Email Address: </w:t>
      </w:r>
      <w:hyperlink r:id="rId15" w:history="1">
        <w:r w:rsidRPr="000D4392">
          <w:rPr>
            <w:rStyle w:val="Hyperlink"/>
            <w:rFonts w:asciiTheme="majorBidi" w:hAnsiTheme="majorBidi" w:cstheme="majorBidi"/>
            <w:sz w:val="24"/>
            <w:szCs w:val="24"/>
            <w:lang w:eastAsia="de-DE" w:bidi="en-US"/>
          </w:rPr>
          <w:t>saman.hashim@stu.edu.iq</w:t>
        </w:r>
      </w:hyperlink>
      <w:bookmarkEnd w:id="4"/>
      <w:r>
        <w:rPr>
          <w:rFonts w:asciiTheme="majorBidi" w:hAnsiTheme="majorBidi" w:cstheme="majorBidi"/>
          <w:color w:val="000000" w:themeColor="text1"/>
          <w:sz w:val="24"/>
          <w:szCs w:val="24"/>
        </w:rPr>
        <w:t xml:space="preserve">, </w:t>
      </w:r>
      <w:r w:rsidRPr="00B05F13">
        <w:rPr>
          <w:rFonts w:asciiTheme="majorBidi" w:hAnsiTheme="majorBidi" w:cstheme="majorBidi"/>
          <w:color w:val="000000" w:themeColor="text1"/>
          <w:sz w:val="24"/>
          <w:szCs w:val="24"/>
        </w:rPr>
        <w:t xml:space="preserve">phone: +9647802180217, ORCID: 0000-0003-0144-137X, </w:t>
      </w:r>
      <w:r w:rsidRPr="00B05F13">
        <w:rPr>
          <w:rFonts w:asciiTheme="majorBidi" w:hAnsiTheme="majorBidi" w:cstheme="majorBidi"/>
          <w:sz w:val="24"/>
          <w:szCs w:val="24"/>
        </w:rPr>
        <w:t>Scopus ID: 57219440845, Web of Science Researcher ID: KFR-5169-2024</w:t>
      </w:r>
    </w:p>
    <w:p w14:paraId="55C2179B" w14:textId="0A4D5623" w:rsidR="00AC106B" w:rsidRPr="00D25492" w:rsidRDefault="00F16813" w:rsidP="00BD4DEA">
      <w:pPr>
        <w:pStyle w:val="NormalWeb"/>
        <w:spacing w:before="0" w:beforeAutospacing="0" w:after="0" w:afterAutospacing="0" w:line="480" w:lineRule="auto"/>
        <w:jc w:val="both"/>
        <w:rPr>
          <w:rStyle w:val="Strong"/>
          <w:rFonts w:asciiTheme="majorBidi" w:hAnsiTheme="majorBidi" w:cstheme="majorBidi"/>
          <w:color w:val="000000" w:themeColor="text1"/>
        </w:rPr>
      </w:pPr>
      <w:r w:rsidRPr="00D25492">
        <w:rPr>
          <w:rStyle w:val="Strong"/>
          <w:rFonts w:asciiTheme="majorBidi" w:hAnsiTheme="majorBidi" w:cstheme="majorBidi"/>
          <w:color w:val="000000" w:themeColor="text1"/>
        </w:rPr>
        <w:lastRenderedPageBreak/>
        <w:t>ABSTRACT</w:t>
      </w:r>
    </w:p>
    <w:p w14:paraId="0DF088B0" w14:textId="0C1B7654" w:rsidR="006B6E51" w:rsidRDefault="005800FE" w:rsidP="00C40D0E">
      <w:pPr>
        <w:spacing w:after="0" w:line="480" w:lineRule="auto"/>
        <w:jc w:val="both"/>
        <w:rPr>
          <w:rFonts w:asciiTheme="majorBidi" w:eastAsia="Times New Roman" w:hAnsiTheme="majorBidi" w:cstheme="majorBidi"/>
          <w:color w:val="000000" w:themeColor="text1"/>
          <w:sz w:val="24"/>
          <w:szCs w:val="24"/>
        </w:rPr>
      </w:pPr>
      <w:r w:rsidRPr="005800FE">
        <w:rPr>
          <w:rFonts w:asciiTheme="majorBidi" w:eastAsia="Times New Roman" w:hAnsiTheme="majorBidi" w:cstheme="majorBidi"/>
          <w:b/>
          <w:bCs/>
          <w:color w:val="000000" w:themeColor="text1"/>
          <w:sz w:val="24"/>
          <w:szCs w:val="24"/>
        </w:rPr>
        <w:t>Background:</w:t>
      </w:r>
      <w:r>
        <w:rPr>
          <w:rFonts w:asciiTheme="majorBidi" w:eastAsia="Times New Roman" w:hAnsiTheme="majorBidi" w:cstheme="majorBidi"/>
          <w:color w:val="000000" w:themeColor="text1"/>
          <w:sz w:val="24"/>
          <w:szCs w:val="24"/>
        </w:rPr>
        <w:t xml:space="preserve"> </w:t>
      </w:r>
      <w:r w:rsidR="006D6DDA" w:rsidRPr="006D6DDA">
        <w:rPr>
          <w:rFonts w:asciiTheme="majorBidi" w:eastAsia="Times New Roman" w:hAnsiTheme="majorBidi" w:cstheme="majorBidi"/>
          <w:color w:val="000000" w:themeColor="text1"/>
          <w:sz w:val="24"/>
          <w:szCs w:val="24"/>
        </w:rPr>
        <w:t>Lifestyle changes and low knowledge contribute to the rising prevalence of type 2 diabetes (T2D). Thus</w:t>
      </w:r>
      <w:r w:rsidR="00355FDF" w:rsidRPr="006D6DDA">
        <w:rPr>
          <w:rFonts w:asciiTheme="majorBidi" w:eastAsia="Times New Roman" w:hAnsiTheme="majorBidi" w:cstheme="majorBidi"/>
          <w:color w:val="000000" w:themeColor="text1"/>
          <w:sz w:val="24"/>
          <w:szCs w:val="24"/>
        </w:rPr>
        <w:t>, this</w:t>
      </w:r>
      <w:r w:rsidR="006D6DDA" w:rsidRPr="006D6DDA">
        <w:rPr>
          <w:rFonts w:asciiTheme="majorBidi" w:eastAsia="Times New Roman" w:hAnsiTheme="majorBidi" w:cstheme="majorBidi"/>
          <w:color w:val="000000" w:themeColor="text1"/>
          <w:sz w:val="24"/>
          <w:szCs w:val="24"/>
        </w:rPr>
        <w:t xml:space="preserve"> study aims to assess diabetes-related knowledge, attitudes, and practices (KAP) </w:t>
      </w:r>
      <w:r w:rsidR="006B6E51">
        <w:rPr>
          <w:rFonts w:asciiTheme="majorBidi" w:eastAsia="Times New Roman" w:hAnsiTheme="majorBidi" w:cstheme="majorBidi"/>
          <w:color w:val="000000" w:themeColor="text1"/>
          <w:sz w:val="24"/>
          <w:szCs w:val="24"/>
        </w:rPr>
        <w:t xml:space="preserve">and </w:t>
      </w:r>
      <w:r w:rsidR="008654D2">
        <w:rPr>
          <w:rFonts w:asciiTheme="majorBidi" w:eastAsia="Times New Roman" w:hAnsiTheme="majorBidi" w:cstheme="majorBidi"/>
          <w:color w:val="000000" w:themeColor="text1"/>
          <w:sz w:val="24"/>
          <w:szCs w:val="24"/>
        </w:rPr>
        <w:t>knowledge-</w:t>
      </w:r>
      <w:r w:rsidR="008654D2" w:rsidRPr="008654D2">
        <w:rPr>
          <w:rFonts w:asciiTheme="majorBidi" w:eastAsia="Times New Roman" w:hAnsiTheme="majorBidi" w:cstheme="majorBidi"/>
          <w:color w:val="000000" w:themeColor="text1"/>
          <w:sz w:val="24"/>
          <w:szCs w:val="24"/>
        </w:rPr>
        <w:t xml:space="preserve">associated factors </w:t>
      </w:r>
      <w:r w:rsidR="006D6DDA" w:rsidRPr="006D6DDA">
        <w:rPr>
          <w:rFonts w:asciiTheme="majorBidi" w:eastAsia="Times New Roman" w:hAnsiTheme="majorBidi" w:cstheme="majorBidi"/>
          <w:color w:val="000000" w:themeColor="text1"/>
          <w:sz w:val="24"/>
          <w:szCs w:val="24"/>
        </w:rPr>
        <w:t>among non-medical university students in Iraq.</w:t>
      </w:r>
      <w:r w:rsidR="001A4637">
        <w:rPr>
          <w:rFonts w:asciiTheme="majorBidi" w:eastAsia="Times New Roman" w:hAnsiTheme="majorBidi" w:cstheme="majorBidi"/>
          <w:color w:val="000000" w:themeColor="text1"/>
          <w:sz w:val="24"/>
          <w:szCs w:val="24"/>
        </w:rPr>
        <w:t xml:space="preserve"> </w:t>
      </w:r>
    </w:p>
    <w:p w14:paraId="4DFC23A9" w14:textId="77777777" w:rsidR="002C7980" w:rsidRDefault="006B6E51" w:rsidP="006B6E51">
      <w:pPr>
        <w:spacing w:after="0" w:line="480" w:lineRule="auto"/>
        <w:jc w:val="both"/>
        <w:rPr>
          <w:rStyle w:val="Strong"/>
          <w:rFonts w:asciiTheme="majorBidi" w:hAnsiTheme="majorBidi" w:cstheme="majorBidi"/>
          <w:b w:val="0"/>
          <w:bCs w:val="0"/>
          <w:color w:val="0E101A"/>
          <w:sz w:val="24"/>
          <w:szCs w:val="24"/>
        </w:rPr>
      </w:pPr>
      <w:r w:rsidRPr="006B6E51">
        <w:rPr>
          <w:rFonts w:asciiTheme="majorBidi" w:eastAsia="Times New Roman" w:hAnsiTheme="majorBidi" w:cstheme="majorBidi"/>
          <w:b/>
          <w:bCs/>
          <w:color w:val="000000" w:themeColor="text1"/>
          <w:sz w:val="24"/>
          <w:szCs w:val="24"/>
        </w:rPr>
        <w:t>Methods:</w:t>
      </w:r>
      <w:r>
        <w:rPr>
          <w:rFonts w:asciiTheme="majorBidi" w:eastAsia="Times New Roman" w:hAnsiTheme="majorBidi" w:cstheme="majorBidi"/>
          <w:color w:val="000000" w:themeColor="text1"/>
          <w:sz w:val="24"/>
          <w:szCs w:val="24"/>
        </w:rPr>
        <w:t xml:space="preserve"> </w:t>
      </w:r>
      <w:r w:rsidR="00922099">
        <w:rPr>
          <w:rStyle w:val="Strong"/>
          <w:rFonts w:asciiTheme="majorBidi" w:hAnsiTheme="majorBidi" w:cstheme="majorBidi"/>
          <w:b w:val="0"/>
          <w:bCs w:val="0"/>
          <w:color w:val="0E101A"/>
          <w:sz w:val="24"/>
          <w:szCs w:val="24"/>
        </w:rPr>
        <w:t>This is a</w:t>
      </w:r>
      <w:r w:rsidR="00556545">
        <w:rPr>
          <w:rStyle w:val="Strong"/>
          <w:rFonts w:asciiTheme="majorBidi" w:hAnsiTheme="majorBidi" w:cstheme="majorBidi"/>
          <w:b w:val="0"/>
          <w:bCs w:val="0"/>
          <w:color w:val="0E101A"/>
          <w:sz w:val="24"/>
          <w:szCs w:val="24"/>
        </w:rPr>
        <w:t xml:space="preserve"> </w:t>
      </w:r>
      <w:r w:rsidR="006D6DDA" w:rsidRPr="006D6DDA">
        <w:rPr>
          <w:rStyle w:val="Strong"/>
          <w:rFonts w:asciiTheme="majorBidi" w:hAnsiTheme="majorBidi" w:cstheme="majorBidi"/>
          <w:b w:val="0"/>
          <w:bCs w:val="0"/>
          <w:color w:val="0E101A"/>
          <w:sz w:val="24"/>
          <w:szCs w:val="24"/>
        </w:rPr>
        <w:t>cross-sectional study that utilises a validated, structured questionnaire in Arabic. A multi-stage sa</w:t>
      </w:r>
      <w:r w:rsidR="000507C4">
        <w:rPr>
          <w:rStyle w:val="Strong"/>
          <w:rFonts w:asciiTheme="majorBidi" w:hAnsiTheme="majorBidi" w:cstheme="majorBidi"/>
          <w:b w:val="0"/>
          <w:bCs w:val="0"/>
          <w:color w:val="0E101A"/>
          <w:sz w:val="24"/>
          <w:szCs w:val="24"/>
        </w:rPr>
        <w:t xml:space="preserve">mple of 378 university students </w:t>
      </w:r>
      <w:r w:rsidR="008D1D58">
        <w:rPr>
          <w:rStyle w:val="Strong"/>
          <w:rFonts w:asciiTheme="majorBidi" w:hAnsiTheme="majorBidi" w:cstheme="majorBidi"/>
          <w:b w:val="0"/>
          <w:bCs w:val="0"/>
          <w:color w:val="0E101A"/>
          <w:sz w:val="24"/>
          <w:szCs w:val="24"/>
        </w:rPr>
        <w:t>(</w:t>
      </w:r>
      <w:r w:rsidR="00C16458" w:rsidRPr="00C16458">
        <w:rPr>
          <w:rStyle w:val="Strong"/>
          <w:rFonts w:asciiTheme="majorBidi" w:hAnsiTheme="majorBidi" w:cstheme="majorBidi"/>
          <w:b w:val="0"/>
          <w:bCs w:val="0"/>
          <w:color w:val="0E101A"/>
          <w:sz w:val="24"/>
          <w:szCs w:val="24"/>
        </w:rPr>
        <w:t>mean age</w:t>
      </w:r>
      <w:r w:rsidR="00C16458">
        <w:rPr>
          <w:rStyle w:val="Strong"/>
          <w:rFonts w:asciiTheme="majorBidi" w:hAnsiTheme="majorBidi" w:cstheme="majorBidi"/>
          <w:b w:val="0"/>
          <w:bCs w:val="0"/>
          <w:color w:val="0E101A"/>
          <w:sz w:val="24"/>
          <w:szCs w:val="24"/>
        </w:rPr>
        <w:t xml:space="preserve"> </w:t>
      </w:r>
      <w:r w:rsidR="000507C4">
        <w:rPr>
          <w:rStyle w:val="Strong"/>
          <w:rFonts w:asciiTheme="majorBidi" w:hAnsiTheme="majorBidi" w:cstheme="majorBidi"/>
          <w:b w:val="0"/>
          <w:bCs w:val="0"/>
          <w:color w:val="0E101A"/>
          <w:sz w:val="24"/>
          <w:szCs w:val="24"/>
        </w:rPr>
        <w:t>is</w:t>
      </w:r>
      <w:r w:rsidR="00C16458" w:rsidRPr="00C16458">
        <w:rPr>
          <w:rStyle w:val="Strong"/>
          <w:rFonts w:asciiTheme="majorBidi" w:hAnsiTheme="majorBidi" w:cstheme="majorBidi"/>
          <w:b w:val="0"/>
          <w:bCs w:val="0"/>
          <w:color w:val="0E101A"/>
          <w:sz w:val="24"/>
          <w:szCs w:val="24"/>
        </w:rPr>
        <w:t xml:space="preserve"> 24.7</w:t>
      </w:r>
      <w:r w:rsidR="000507C4">
        <w:rPr>
          <w:rStyle w:val="Strong"/>
          <w:rFonts w:asciiTheme="majorBidi" w:hAnsiTheme="majorBidi" w:cstheme="majorBidi"/>
          <w:b w:val="0"/>
          <w:bCs w:val="0"/>
          <w:color w:val="0E101A"/>
          <w:sz w:val="24"/>
          <w:szCs w:val="24"/>
        </w:rPr>
        <w:t>±</w:t>
      </w:r>
      <w:r w:rsidR="00C16458">
        <w:rPr>
          <w:rStyle w:val="Strong"/>
          <w:rFonts w:asciiTheme="majorBidi" w:hAnsiTheme="majorBidi" w:cstheme="majorBidi"/>
          <w:b w:val="0"/>
          <w:bCs w:val="0"/>
          <w:color w:val="0E101A"/>
          <w:sz w:val="24"/>
          <w:szCs w:val="24"/>
        </w:rPr>
        <w:t>6.9</w:t>
      </w:r>
      <w:r w:rsidR="008D1D58">
        <w:rPr>
          <w:rStyle w:val="Strong"/>
          <w:rFonts w:asciiTheme="majorBidi" w:hAnsiTheme="majorBidi" w:cstheme="majorBidi"/>
          <w:b w:val="0"/>
          <w:bCs w:val="0"/>
          <w:color w:val="0E101A"/>
          <w:sz w:val="24"/>
          <w:szCs w:val="24"/>
        </w:rPr>
        <w:t xml:space="preserve"> years)</w:t>
      </w:r>
      <w:r w:rsidR="000248D3">
        <w:rPr>
          <w:rStyle w:val="Strong"/>
          <w:rFonts w:asciiTheme="majorBidi" w:hAnsiTheme="majorBidi" w:cstheme="majorBidi"/>
          <w:b w:val="0"/>
          <w:bCs w:val="0"/>
          <w:color w:val="0E101A"/>
          <w:sz w:val="24"/>
          <w:szCs w:val="24"/>
        </w:rPr>
        <w:t xml:space="preserve"> </w:t>
      </w:r>
      <w:r w:rsidR="006D6DDA" w:rsidRPr="006D6DDA">
        <w:rPr>
          <w:rStyle w:val="Strong"/>
          <w:rFonts w:asciiTheme="majorBidi" w:hAnsiTheme="majorBidi" w:cstheme="majorBidi"/>
          <w:b w:val="0"/>
          <w:bCs w:val="0"/>
          <w:color w:val="0E101A"/>
          <w:sz w:val="24"/>
          <w:szCs w:val="24"/>
        </w:rPr>
        <w:t>was recruited and int</w:t>
      </w:r>
      <w:r w:rsidR="00216538">
        <w:rPr>
          <w:rStyle w:val="Strong"/>
          <w:rFonts w:asciiTheme="majorBidi" w:hAnsiTheme="majorBidi" w:cstheme="majorBidi"/>
          <w:b w:val="0"/>
          <w:bCs w:val="0"/>
          <w:color w:val="0E101A"/>
          <w:sz w:val="24"/>
          <w:szCs w:val="24"/>
        </w:rPr>
        <w:t xml:space="preserve">erviewed. </w:t>
      </w:r>
      <w:r w:rsidR="006D6DDA" w:rsidRPr="006D6DDA">
        <w:rPr>
          <w:rStyle w:val="Strong"/>
          <w:rFonts w:asciiTheme="majorBidi" w:hAnsiTheme="majorBidi" w:cstheme="majorBidi"/>
          <w:b w:val="0"/>
          <w:bCs w:val="0"/>
          <w:color w:val="0E101A"/>
          <w:sz w:val="24"/>
          <w:szCs w:val="24"/>
        </w:rPr>
        <w:t>SPSS version 25</w:t>
      </w:r>
      <w:r w:rsidR="00216538">
        <w:rPr>
          <w:rStyle w:val="Strong"/>
          <w:rFonts w:asciiTheme="majorBidi" w:hAnsiTheme="majorBidi" w:cstheme="majorBidi"/>
          <w:b w:val="0"/>
          <w:bCs w:val="0"/>
          <w:color w:val="0E101A"/>
          <w:sz w:val="24"/>
          <w:szCs w:val="24"/>
        </w:rPr>
        <w:t xml:space="preserve"> was utilized</w:t>
      </w:r>
      <w:r w:rsidR="00B325D1">
        <w:rPr>
          <w:rStyle w:val="Strong"/>
          <w:rFonts w:asciiTheme="majorBidi" w:hAnsiTheme="majorBidi" w:cstheme="majorBidi"/>
          <w:b w:val="0"/>
          <w:bCs w:val="0"/>
          <w:color w:val="0E101A"/>
          <w:sz w:val="24"/>
          <w:szCs w:val="24"/>
        </w:rPr>
        <w:t xml:space="preserve">. </w:t>
      </w:r>
    </w:p>
    <w:p w14:paraId="61BB9032" w14:textId="28276084" w:rsidR="002C7980" w:rsidRDefault="002C7980" w:rsidP="00C40D0E">
      <w:pPr>
        <w:spacing w:after="0" w:line="480" w:lineRule="auto"/>
        <w:jc w:val="both"/>
        <w:rPr>
          <w:rFonts w:asciiTheme="majorBidi" w:eastAsia="Times New Roman" w:hAnsiTheme="majorBidi" w:cstheme="majorBidi"/>
          <w:color w:val="000000" w:themeColor="text1"/>
          <w:sz w:val="24"/>
          <w:szCs w:val="24"/>
        </w:rPr>
      </w:pPr>
      <w:r w:rsidRPr="002C7980">
        <w:rPr>
          <w:rStyle w:val="Strong"/>
          <w:rFonts w:asciiTheme="majorBidi" w:hAnsiTheme="majorBidi" w:cstheme="majorBidi"/>
          <w:color w:val="0E101A"/>
          <w:sz w:val="24"/>
          <w:szCs w:val="24"/>
        </w:rPr>
        <w:t>Results:</w:t>
      </w:r>
      <w:r>
        <w:rPr>
          <w:rStyle w:val="Strong"/>
          <w:rFonts w:asciiTheme="majorBidi" w:hAnsiTheme="majorBidi" w:cstheme="majorBidi"/>
          <w:b w:val="0"/>
          <w:bCs w:val="0"/>
          <w:color w:val="0E101A"/>
          <w:sz w:val="24"/>
          <w:szCs w:val="24"/>
        </w:rPr>
        <w:t xml:space="preserve"> </w:t>
      </w:r>
      <w:r w:rsidR="0003162D" w:rsidRPr="0003162D">
        <w:rPr>
          <w:rFonts w:ascii="Times New Roman" w:hAnsi="Times New Roman" w:cs="Times New Roman"/>
          <w:color w:val="000000" w:themeColor="text1"/>
          <w:sz w:val="24"/>
          <w:szCs w:val="24"/>
        </w:rPr>
        <w:t xml:space="preserve">The study showed a moderate level of knowledge (54.1%), with significant gaps in management of diabetes. Only 24.9% reported that T2D was incurable. Attitudes were generally positive (75.9%), but 42.9% underestimated the severity of T2D. Practices were suboptimal (66.8%), with only 45.5% checking their blood </w:t>
      </w:r>
      <w:r w:rsidR="00311FC0">
        <w:rPr>
          <w:rFonts w:asciiTheme="majorBidi" w:eastAsia="Times New Roman" w:hAnsiTheme="majorBidi" w:cstheme="majorBidi"/>
          <w:color w:val="000000" w:themeColor="text1"/>
          <w:sz w:val="24"/>
          <w:szCs w:val="24"/>
        </w:rPr>
        <w:t>glucose</w:t>
      </w:r>
      <w:r w:rsidR="00311FC0" w:rsidRPr="00D25492">
        <w:rPr>
          <w:rFonts w:asciiTheme="majorBidi" w:eastAsia="Times New Roman" w:hAnsiTheme="majorBidi" w:cstheme="majorBidi"/>
          <w:color w:val="000000" w:themeColor="text1"/>
          <w:sz w:val="24"/>
          <w:szCs w:val="24"/>
        </w:rPr>
        <w:t xml:space="preserve"> </w:t>
      </w:r>
      <w:r w:rsidR="0003162D" w:rsidRPr="0003162D">
        <w:rPr>
          <w:rFonts w:ascii="Times New Roman" w:hAnsi="Times New Roman" w:cs="Times New Roman"/>
          <w:color w:val="000000" w:themeColor="text1"/>
          <w:sz w:val="24"/>
          <w:szCs w:val="24"/>
        </w:rPr>
        <w:t xml:space="preserve">and 27.5% reported physical inactivity. </w:t>
      </w:r>
      <w:r w:rsidR="00844CBF" w:rsidRPr="0003162D">
        <w:rPr>
          <w:rFonts w:ascii="Times New Roman" w:hAnsi="Times New Roman" w:cs="Times New Roman"/>
          <w:color w:val="000000" w:themeColor="text1"/>
          <w:sz w:val="24"/>
          <w:szCs w:val="24"/>
        </w:rPr>
        <w:t>H</w:t>
      </w:r>
      <w:r w:rsidR="0003162D" w:rsidRPr="0003162D">
        <w:rPr>
          <w:rFonts w:ascii="Times New Roman" w:hAnsi="Times New Roman" w:cs="Times New Roman"/>
          <w:color w:val="000000" w:themeColor="text1"/>
          <w:sz w:val="24"/>
          <w:szCs w:val="24"/>
        </w:rPr>
        <w:t xml:space="preserve">igher KAP scores </w:t>
      </w:r>
      <w:r w:rsidR="00844CBF">
        <w:rPr>
          <w:rFonts w:ascii="Times New Roman" w:hAnsi="Times New Roman" w:cs="Times New Roman"/>
          <w:color w:val="000000" w:themeColor="text1"/>
          <w:sz w:val="24"/>
          <w:szCs w:val="24"/>
        </w:rPr>
        <w:t>were among</w:t>
      </w:r>
      <w:r w:rsidR="0003162D" w:rsidRPr="0003162D">
        <w:rPr>
          <w:rFonts w:ascii="Times New Roman" w:hAnsi="Times New Roman" w:cs="Times New Roman"/>
          <w:color w:val="000000" w:themeColor="text1"/>
          <w:sz w:val="24"/>
          <w:szCs w:val="24"/>
        </w:rPr>
        <w:t xml:space="preserve"> older age, male gender, marital status, </w:t>
      </w:r>
      <w:proofErr w:type="gramStart"/>
      <w:r w:rsidR="0003162D" w:rsidRPr="0003162D">
        <w:rPr>
          <w:rFonts w:ascii="Times New Roman" w:hAnsi="Times New Roman" w:cs="Times New Roman"/>
          <w:color w:val="000000" w:themeColor="text1"/>
          <w:sz w:val="24"/>
          <w:szCs w:val="24"/>
        </w:rPr>
        <w:t>family</w:t>
      </w:r>
      <w:proofErr w:type="gramEnd"/>
      <w:r w:rsidR="0003162D" w:rsidRPr="0003162D">
        <w:rPr>
          <w:rFonts w:ascii="Times New Roman" w:hAnsi="Times New Roman" w:cs="Times New Roman"/>
          <w:color w:val="000000" w:themeColor="text1"/>
          <w:sz w:val="24"/>
          <w:szCs w:val="24"/>
        </w:rPr>
        <w:t xml:space="preserve"> history of </w:t>
      </w:r>
      <w:r w:rsidR="007153C6">
        <w:rPr>
          <w:rFonts w:ascii="Times New Roman" w:hAnsi="Times New Roman" w:cs="Times New Roman"/>
          <w:color w:val="000000" w:themeColor="text1"/>
          <w:sz w:val="24"/>
          <w:szCs w:val="24"/>
        </w:rPr>
        <w:t>T2D</w:t>
      </w:r>
      <w:r w:rsidR="0003162D" w:rsidRPr="0003162D">
        <w:rPr>
          <w:rFonts w:ascii="Times New Roman" w:hAnsi="Times New Roman" w:cs="Times New Roman"/>
          <w:color w:val="000000" w:themeColor="text1"/>
          <w:sz w:val="24"/>
          <w:szCs w:val="24"/>
        </w:rPr>
        <w:t>, attendance at diabetes workshops, higher school, and reliance on medical staff information, which explained 24.5%, 12.0%, and 22.2% of the total variance in KAP scores</w:t>
      </w:r>
      <w:r w:rsidR="00941BF4" w:rsidRPr="00941BF4">
        <w:rPr>
          <w:rFonts w:ascii="Times New Roman" w:hAnsi="Times New Roman" w:cs="Times New Roman"/>
          <w:color w:val="000000" w:themeColor="text1"/>
          <w:sz w:val="24"/>
          <w:szCs w:val="24"/>
        </w:rPr>
        <w:t xml:space="preserve"> </w:t>
      </w:r>
      <w:r w:rsidR="00941BF4" w:rsidRPr="0003162D">
        <w:rPr>
          <w:rFonts w:ascii="Times New Roman" w:hAnsi="Times New Roman" w:cs="Times New Roman"/>
          <w:color w:val="000000" w:themeColor="text1"/>
          <w:sz w:val="24"/>
          <w:szCs w:val="24"/>
        </w:rPr>
        <w:t>respectively</w:t>
      </w:r>
      <w:r w:rsidR="0003162D" w:rsidRPr="0003162D">
        <w:rPr>
          <w:rFonts w:ascii="Times New Roman" w:hAnsi="Times New Roman" w:cs="Times New Roman"/>
          <w:color w:val="000000" w:themeColor="text1"/>
          <w:sz w:val="24"/>
          <w:szCs w:val="24"/>
        </w:rPr>
        <w:t>.</w:t>
      </w:r>
      <w:r w:rsidR="00072FA6">
        <w:rPr>
          <w:rFonts w:asciiTheme="majorBidi" w:eastAsia="Times New Roman" w:hAnsiTheme="majorBidi" w:cstheme="majorBidi"/>
          <w:color w:val="000000" w:themeColor="text1"/>
          <w:sz w:val="24"/>
          <w:szCs w:val="24"/>
        </w:rPr>
        <w:t xml:space="preserve"> </w:t>
      </w:r>
    </w:p>
    <w:p w14:paraId="162354C6" w14:textId="231835B4" w:rsidR="00BD4DEA" w:rsidRPr="00072FA6" w:rsidRDefault="002C7980" w:rsidP="006B6E51">
      <w:pPr>
        <w:spacing w:after="0" w:line="480" w:lineRule="auto"/>
        <w:jc w:val="both"/>
        <w:rPr>
          <w:rFonts w:asciiTheme="majorBidi" w:eastAsia="Times New Roman" w:hAnsiTheme="majorBidi" w:cstheme="majorBidi"/>
          <w:color w:val="000000" w:themeColor="text1"/>
          <w:sz w:val="24"/>
          <w:szCs w:val="24"/>
        </w:rPr>
      </w:pPr>
      <w:r w:rsidRPr="002C7980">
        <w:rPr>
          <w:rFonts w:asciiTheme="majorBidi" w:eastAsia="Times New Roman" w:hAnsiTheme="majorBidi" w:cstheme="majorBidi"/>
          <w:b/>
          <w:bCs/>
          <w:color w:val="000000" w:themeColor="text1"/>
          <w:sz w:val="24"/>
          <w:szCs w:val="24"/>
        </w:rPr>
        <w:t>Conclusion:</w:t>
      </w:r>
      <w:r>
        <w:rPr>
          <w:rFonts w:asciiTheme="majorBidi" w:eastAsia="Times New Roman" w:hAnsiTheme="majorBidi" w:cstheme="majorBidi"/>
          <w:color w:val="000000" w:themeColor="text1"/>
          <w:sz w:val="24"/>
          <w:szCs w:val="24"/>
        </w:rPr>
        <w:t xml:space="preserve"> </w:t>
      </w:r>
      <w:r w:rsidR="00F16813" w:rsidRPr="00F16813">
        <w:rPr>
          <w:rFonts w:asciiTheme="majorBidi" w:hAnsiTheme="majorBidi" w:cstheme="majorBidi"/>
          <w:color w:val="000000" w:themeColor="text1"/>
          <w:sz w:val="24"/>
          <w:szCs w:val="24"/>
        </w:rPr>
        <w:t xml:space="preserve">Older age, male </w:t>
      </w:r>
      <w:r w:rsidR="006F08DE">
        <w:rPr>
          <w:rFonts w:asciiTheme="majorBidi" w:hAnsiTheme="majorBidi" w:cstheme="majorBidi"/>
          <w:color w:val="000000" w:themeColor="text1"/>
          <w:sz w:val="24"/>
          <w:szCs w:val="24"/>
        </w:rPr>
        <w:t>sex</w:t>
      </w:r>
      <w:r w:rsidR="00F16813" w:rsidRPr="00F16813">
        <w:rPr>
          <w:rFonts w:asciiTheme="majorBidi" w:hAnsiTheme="majorBidi" w:cstheme="majorBidi"/>
          <w:color w:val="000000" w:themeColor="text1"/>
          <w:sz w:val="24"/>
          <w:szCs w:val="24"/>
        </w:rPr>
        <w:t xml:space="preserve">, marital status, higher academic year, family history of T2D, attendance at diabetes-related workshops, and reliance on medical staff for information were associated with better KAP scores. </w:t>
      </w:r>
    </w:p>
    <w:p w14:paraId="6AEF6BEE" w14:textId="53EE410C" w:rsidR="00776999" w:rsidRPr="00F16813" w:rsidRDefault="00BD4DEA" w:rsidP="00F16813">
      <w:pPr>
        <w:spacing w:after="0" w:line="480" w:lineRule="auto"/>
        <w:jc w:val="both"/>
        <w:rPr>
          <w:rStyle w:val="Strong"/>
          <w:rFonts w:asciiTheme="majorBidi" w:eastAsia="Times New Roman" w:hAnsiTheme="majorBidi" w:cstheme="majorBidi"/>
          <w:b w:val="0"/>
          <w:bCs w:val="0"/>
          <w:color w:val="000000" w:themeColor="text1"/>
          <w:sz w:val="24"/>
          <w:szCs w:val="24"/>
        </w:rPr>
      </w:pPr>
      <w:r w:rsidRPr="00D25492">
        <w:rPr>
          <w:rFonts w:asciiTheme="majorBidi" w:eastAsia="Times New Roman" w:hAnsiTheme="majorBidi" w:cstheme="majorBidi"/>
          <w:b/>
          <w:bCs/>
          <w:color w:val="000000" w:themeColor="text1"/>
          <w:sz w:val="24"/>
          <w:szCs w:val="24"/>
        </w:rPr>
        <w:t>Keywords:</w:t>
      </w:r>
      <w:r w:rsidRPr="00D25492">
        <w:rPr>
          <w:rFonts w:asciiTheme="majorBidi" w:eastAsia="Times New Roman" w:hAnsiTheme="majorBidi" w:cstheme="majorBidi"/>
          <w:color w:val="000000" w:themeColor="text1"/>
          <w:sz w:val="24"/>
          <w:szCs w:val="24"/>
        </w:rPr>
        <w:t> Type 2 diabetes, knowledge, attitudes, practices, university students, Iraq.</w:t>
      </w:r>
    </w:p>
    <w:p w14:paraId="178421F0" w14:textId="77777777" w:rsidR="00072FA6" w:rsidRDefault="00072FA6" w:rsidP="00810368">
      <w:pPr>
        <w:pStyle w:val="NormalWeb"/>
        <w:spacing w:before="0" w:beforeAutospacing="0" w:after="0" w:afterAutospacing="0" w:line="480" w:lineRule="auto"/>
        <w:jc w:val="both"/>
        <w:rPr>
          <w:rStyle w:val="Strong"/>
          <w:rFonts w:asciiTheme="majorBidi" w:hAnsiTheme="majorBidi" w:cstheme="majorBidi"/>
          <w:color w:val="000000" w:themeColor="text1"/>
        </w:rPr>
      </w:pPr>
    </w:p>
    <w:p w14:paraId="27EA5112" w14:textId="77777777" w:rsidR="0055646B" w:rsidRDefault="0055646B" w:rsidP="00810368">
      <w:pPr>
        <w:pStyle w:val="NormalWeb"/>
        <w:spacing w:before="0" w:beforeAutospacing="0" w:after="0" w:afterAutospacing="0" w:line="480" w:lineRule="auto"/>
        <w:jc w:val="both"/>
        <w:rPr>
          <w:rStyle w:val="Strong"/>
          <w:rFonts w:asciiTheme="majorBidi" w:hAnsiTheme="majorBidi" w:cstheme="majorBidi"/>
          <w:color w:val="000000" w:themeColor="text1"/>
        </w:rPr>
      </w:pPr>
    </w:p>
    <w:p w14:paraId="3E37D21E" w14:textId="54BAF7C2" w:rsidR="00810368" w:rsidRPr="00D25492" w:rsidRDefault="00810368" w:rsidP="00E15C32">
      <w:pPr>
        <w:pStyle w:val="NormalWeb"/>
        <w:spacing w:before="0" w:beforeAutospacing="0" w:after="0" w:afterAutospacing="0" w:line="480" w:lineRule="auto"/>
        <w:jc w:val="both"/>
        <w:rPr>
          <w:rFonts w:asciiTheme="majorBidi" w:hAnsiTheme="majorBidi" w:cstheme="majorBidi"/>
          <w:color w:val="000000" w:themeColor="text1"/>
        </w:rPr>
      </w:pPr>
      <w:r w:rsidRPr="00D25492">
        <w:rPr>
          <w:rStyle w:val="Strong"/>
          <w:rFonts w:asciiTheme="majorBidi" w:hAnsiTheme="majorBidi" w:cstheme="majorBidi"/>
          <w:color w:val="000000" w:themeColor="text1"/>
        </w:rPr>
        <w:t xml:space="preserve">Introduction </w:t>
      </w:r>
    </w:p>
    <w:p w14:paraId="7E84A475" w14:textId="773A8D37" w:rsidR="00810368" w:rsidRPr="00AA3148" w:rsidRDefault="00782218" w:rsidP="008550D3">
      <w:pPr>
        <w:pStyle w:val="NormalWeb"/>
        <w:spacing w:before="0" w:beforeAutospacing="0" w:after="0" w:afterAutospacing="0" w:line="480" w:lineRule="auto"/>
        <w:jc w:val="both"/>
        <w:rPr>
          <w:rFonts w:asciiTheme="majorBidi" w:hAnsiTheme="majorBidi" w:cstheme="majorBidi"/>
          <w:color w:val="000000" w:themeColor="text1"/>
        </w:rPr>
      </w:pPr>
      <w:r w:rsidRPr="00AA3148">
        <w:rPr>
          <w:rFonts w:asciiTheme="majorBidi" w:hAnsiTheme="majorBidi" w:cstheme="majorBidi"/>
          <w:color w:val="000000" w:themeColor="text1"/>
        </w:rPr>
        <w:t xml:space="preserve">Type 2 diabetes (T2D) represents one of the most pressing global public health challenges, with its prevalence rising disproportionately in low- and middle-income countries (LMICs), </w:t>
      </w:r>
      <w:r w:rsidRPr="00AA3148">
        <w:rPr>
          <w:rFonts w:asciiTheme="majorBidi" w:hAnsiTheme="majorBidi" w:cstheme="majorBidi"/>
          <w:color w:val="000000" w:themeColor="text1"/>
        </w:rPr>
        <w:lastRenderedPageBreak/>
        <w:t xml:space="preserve">including Iraq </w:t>
      </w:r>
      <w:r w:rsidR="007D47FA" w:rsidRPr="00AA3148">
        <w:rPr>
          <w:rFonts w:asciiTheme="majorBidi" w:hAnsiTheme="majorBidi" w:cstheme="majorBidi"/>
          <w:color w:val="000000" w:themeColor="text1"/>
        </w:rPr>
        <w:fldChar w:fldCharType="begin"/>
      </w:r>
      <w:r w:rsidR="008C61FB">
        <w:rPr>
          <w:rFonts w:asciiTheme="majorBidi" w:hAnsiTheme="majorBidi" w:cstheme="majorBidi"/>
          <w:color w:val="000000" w:themeColor="text1"/>
        </w:rPr>
        <w:instrText xml:space="preserve"> ADDIN EN.CITE &lt;EndNote&gt;&lt;Cite&gt;&lt;Author&gt;Hossain&lt;/Author&gt;&lt;Year&gt;2024&lt;/Year&gt;&lt;RecNum&gt;1651&lt;/RecNum&gt;&lt;DisplayText&gt;[1]&lt;/DisplayText&gt;&lt;record&gt;&lt;rec-number&gt;1651&lt;/rec-number&gt;&lt;foreign-keys&gt;&lt;key app="EN" db-id="xw9xv05aurfzr0es5rwv5t2mvra09x5fdfwe" timestamp="1749827771"&gt;1651&lt;/key&gt;&lt;/foreign-keys&gt;&lt;ref-type name="Journal Article"&gt;17&lt;/ref-type&gt;&lt;contributors&gt;&lt;authors&gt;&lt;author&gt;Hossain, M. J.&lt;/author&gt;&lt;author&gt;Al-Mamun, M.&lt;/author&gt;&lt;author&gt;Islam, M. R.&lt;/author&gt;&lt;/authors&gt;&lt;/contributors&gt;&lt;auth-address&gt;Department of Pharmacy, School of Pharmaceutical Sciences State University of Bangladesh Dhaka Bangladesh.&amp;#xD;Department of Sociology Bangabandhu Sheikh Mujibur Rahman Science and Technology University Gopalganj Bangladesh.&amp;#xD;School of Pharmacy BRAC University Dhaka Bangladesh.&lt;/auth-address&gt;&lt;titles&gt;&lt;title&gt;Diabetes mellitus, the fastest growing global public health concern: Early detection should be focused&lt;/title&gt;&lt;secondary-title&gt;Health Sci Rep&lt;/secondary-title&gt;&lt;alt-title&gt;Health science reports&lt;/alt-title&gt;&lt;/titles&gt;&lt;periodical&gt;&lt;full-title&gt;Health Sci Rep&lt;/full-title&gt;&lt;abbr-1&gt;Health science reports&lt;/abbr-1&gt;&lt;/periodical&gt;&lt;alt-periodical&gt;&lt;full-title&gt;Health Sci Rep&lt;/full-title&gt;&lt;abbr-1&gt;Health science reports&lt;/abbr-1&gt;&lt;/alt-periodical&gt;&lt;pages&gt;e2004&lt;/pages&gt;&lt;volume&gt;7&lt;/volume&gt;&lt;number&gt;3&lt;/number&gt;&lt;edition&gt;2024/03/25&lt;/edition&gt;&lt;keywords&gt;&lt;keyword&gt;International Diabetes Federation (IDF)&lt;/keyword&gt;&lt;keyword&gt;Type 2 Diabetes Miletus&lt;/keyword&gt;&lt;keyword&gt;early diagnosis&lt;/keyword&gt;&lt;keyword&gt;global public health concern&lt;/keyword&gt;&lt;keyword&gt;low and middle‐income countries (LMICs)&lt;/keyword&gt;&lt;/keywords&gt;&lt;dates&gt;&lt;year&gt;2024&lt;/year&gt;&lt;pub-dates&gt;&lt;date&gt;Mar&lt;/date&gt;&lt;/pub-dates&gt;&lt;/dates&gt;&lt;isbn&gt;2398-8835&lt;/isbn&gt;&lt;accession-num&gt;38524769&lt;/accession-num&gt;&lt;urls&gt;&lt;/urls&gt;&lt;custom2&gt;PMC10958528&lt;/custom2&gt;&lt;electronic-resource-num&gt;10.1002/hsr2.2004&lt;/electronic-resource-num&gt;&lt;remote-database-provider&gt;NLM&lt;/remote-database-provider&gt;&lt;language&gt;eng&lt;/language&gt;&lt;/record&gt;&lt;/Cite&gt;&lt;/EndNote&gt;</w:instrText>
      </w:r>
      <w:r w:rsidR="007D47FA" w:rsidRPr="00AA3148">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[1]</w:t>
      </w:r>
      <w:r w:rsidR="007D47FA" w:rsidRPr="00AA3148">
        <w:rPr>
          <w:rFonts w:asciiTheme="majorBidi" w:hAnsiTheme="majorBidi" w:cstheme="majorBidi"/>
          <w:color w:val="000000" w:themeColor="text1"/>
        </w:rPr>
        <w:fldChar w:fldCharType="end"/>
      </w:r>
      <w:r w:rsidR="00810368" w:rsidRPr="00AA3148">
        <w:rPr>
          <w:rFonts w:asciiTheme="majorBidi" w:hAnsiTheme="majorBidi" w:cstheme="majorBidi"/>
          <w:color w:val="000000" w:themeColor="text1"/>
        </w:rPr>
        <w:t xml:space="preserve">. The growing burden of </w:t>
      </w:r>
      <w:r w:rsidR="00A748C6" w:rsidRPr="00AA3148">
        <w:rPr>
          <w:rFonts w:asciiTheme="majorBidi" w:hAnsiTheme="majorBidi" w:cstheme="majorBidi"/>
          <w:color w:val="000000" w:themeColor="text1"/>
        </w:rPr>
        <w:t xml:space="preserve">T2D </w:t>
      </w:r>
      <w:r w:rsidR="00810368" w:rsidRPr="00AA3148">
        <w:rPr>
          <w:rFonts w:asciiTheme="majorBidi" w:hAnsiTheme="majorBidi" w:cstheme="majorBidi"/>
          <w:color w:val="000000" w:themeColor="text1"/>
        </w:rPr>
        <w:t xml:space="preserve">is attributed to lifestyle changes, poor dietary habits, and low </w:t>
      </w:r>
      <w:r w:rsidR="00B23867" w:rsidRPr="00D25492">
        <w:rPr>
          <w:rFonts w:asciiTheme="majorBidi" w:hAnsiTheme="majorBidi" w:cstheme="majorBidi"/>
          <w:color w:val="000000" w:themeColor="text1"/>
        </w:rPr>
        <w:t>knowledge</w:t>
      </w:r>
      <w:r w:rsidR="00B23867" w:rsidRPr="00AA3148">
        <w:rPr>
          <w:rFonts w:asciiTheme="majorBidi" w:hAnsiTheme="majorBidi" w:cstheme="majorBidi"/>
          <w:color w:val="000000" w:themeColor="text1"/>
        </w:rPr>
        <w:t xml:space="preserve"> </w:t>
      </w:r>
      <w:r w:rsidR="00810368" w:rsidRPr="00AA3148">
        <w:rPr>
          <w:rFonts w:asciiTheme="majorBidi" w:hAnsiTheme="majorBidi" w:cstheme="majorBidi"/>
          <w:color w:val="000000" w:themeColor="text1"/>
        </w:rPr>
        <w:t>of risk factors</w:t>
      </w:r>
      <w:r w:rsidR="008369EE" w:rsidRPr="00AA3148">
        <w:rPr>
          <w:rFonts w:asciiTheme="majorBidi" w:hAnsiTheme="majorBidi" w:cstheme="majorBidi"/>
          <w:color w:val="000000" w:themeColor="text1"/>
        </w:rPr>
        <w:t xml:space="preserve"> </w:t>
      </w:r>
      <w:r w:rsidR="008369EE" w:rsidRPr="00AA3148">
        <w:rPr>
          <w:rFonts w:asciiTheme="majorBidi" w:hAnsiTheme="majorBidi" w:cstheme="majorBidi"/>
          <w:color w:val="000000" w:themeColor="text1"/>
        </w:rPr>
        <w:fldChar w:fldCharType="begin">
          <w:fldData xml:space="preserve">PEVuZE5vdGU+PENpdGU+PEF1dGhvcj5Gb3JyYXk8L0F1dGhvcj48WWVhcj4yMDIzPC9ZZWFyPjxS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</w:fldData>
        </w:fldChar>
      </w:r>
      <w:r w:rsidR="008C61FB">
        <w:rPr>
          <w:rFonts w:asciiTheme="majorBidi" w:hAnsiTheme="majorBidi" w:cstheme="majorBidi"/>
          <w:color w:val="000000" w:themeColor="text1"/>
        </w:rPr>
        <w:instrText xml:space="preserve"> ADDIN EN.CITE </w:instrText>
      </w:r>
      <w:r w:rsidR="008C61FB">
        <w:rPr>
          <w:rFonts w:asciiTheme="majorBidi" w:hAnsiTheme="majorBidi" w:cstheme="majorBidi"/>
          <w:color w:val="000000" w:themeColor="text1"/>
        </w:rPr>
        <w:fldChar w:fldCharType="begin">
          <w:fldData xml:space="preserve">PEVuZE5vdGU+PENpdGU+PEF1dGhvcj5Gb3JyYXk8L0F1dGhvcj48WWVhcj4yMDIzPC9ZZWFyPjxS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</w:fldData>
        </w:fldChar>
      </w:r>
      <w:r w:rsidR="008C61FB">
        <w:rPr>
          <w:rFonts w:asciiTheme="majorBidi" w:hAnsiTheme="majorBidi" w:cstheme="majorBidi"/>
          <w:color w:val="000000" w:themeColor="text1"/>
        </w:rPr>
        <w:instrText xml:space="preserve"> ADDIN EN.CITE.DATA </w:instrText>
      </w:r>
      <w:r w:rsidR="008C61FB">
        <w:rPr>
          <w:rFonts w:asciiTheme="majorBidi" w:hAnsiTheme="majorBidi" w:cstheme="majorBidi"/>
          <w:color w:val="000000" w:themeColor="text1"/>
        </w:rPr>
      </w:r>
      <w:r w:rsidR="008C61FB">
        <w:rPr>
          <w:rFonts w:asciiTheme="majorBidi" w:hAnsiTheme="majorBidi" w:cstheme="majorBidi"/>
          <w:color w:val="000000" w:themeColor="text1"/>
        </w:rPr>
        <w:fldChar w:fldCharType="end"/>
      </w:r>
      <w:r w:rsidR="008369EE" w:rsidRPr="00AA3148">
        <w:rPr>
          <w:rFonts w:asciiTheme="majorBidi" w:hAnsiTheme="majorBidi" w:cstheme="majorBidi"/>
          <w:color w:val="000000" w:themeColor="text1"/>
        </w:rPr>
      </w:r>
      <w:r w:rsidR="008369EE" w:rsidRPr="00AA3148">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[2]</w:t>
      </w:r>
      <w:r w:rsidR="008369EE" w:rsidRPr="00AA3148">
        <w:rPr>
          <w:rFonts w:asciiTheme="majorBidi" w:hAnsiTheme="majorBidi" w:cstheme="majorBidi"/>
          <w:color w:val="000000" w:themeColor="text1"/>
        </w:rPr>
        <w:fldChar w:fldCharType="end"/>
      </w:r>
      <w:r w:rsidR="00810368" w:rsidRPr="00AA3148">
        <w:rPr>
          <w:rFonts w:asciiTheme="majorBidi" w:hAnsiTheme="majorBidi" w:cstheme="majorBidi"/>
          <w:color w:val="000000" w:themeColor="text1"/>
        </w:rPr>
        <w:t xml:space="preserve">. While healthcare professionals are well-informed about </w:t>
      </w:r>
      <w:r w:rsidR="00A748C6" w:rsidRPr="00AA3148">
        <w:rPr>
          <w:rFonts w:asciiTheme="majorBidi" w:hAnsiTheme="majorBidi" w:cstheme="majorBidi"/>
          <w:color w:val="000000" w:themeColor="text1"/>
        </w:rPr>
        <w:t xml:space="preserve">T2D </w:t>
      </w:r>
      <w:r w:rsidR="00810368" w:rsidRPr="00AA3148">
        <w:rPr>
          <w:rFonts w:asciiTheme="majorBidi" w:hAnsiTheme="majorBidi" w:cstheme="majorBidi"/>
          <w:color w:val="000000" w:themeColor="text1"/>
        </w:rPr>
        <w:t>prevention and management, non-</w:t>
      </w:r>
      <w:r w:rsidR="002B7D57">
        <w:rPr>
          <w:rFonts w:asciiTheme="majorBidi" w:hAnsiTheme="majorBidi" w:cstheme="majorBidi"/>
          <w:color w:val="000000" w:themeColor="text1"/>
        </w:rPr>
        <w:t>medical</w:t>
      </w:r>
      <w:r w:rsidR="00810368" w:rsidRPr="00AA3148">
        <w:rPr>
          <w:rFonts w:asciiTheme="majorBidi" w:hAnsiTheme="majorBidi" w:cstheme="majorBidi"/>
          <w:color w:val="000000" w:themeColor="text1"/>
        </w:rPr>
        <w:t xml:space="preserve"> populations, particularly university students, often lack sufficient knowledge about the disease</w:t>
      </w:r>
      <w:r w:rsidR="008369EE" w:rsidRPr="00AA3148">
        <w:rPr>
          <w:rFonts w:asciiTheme="majorBidi" w:hAnsiTheme="majorBidi" w:cstheme="majorBidi"/>
          <w:color w:val="000000" w:themeColor="text1"/>
        </w:rPr>
        <w:t xml:space="preserve"> </w:t>
      </w:r>
      <w:r w:rsidR="008369EE" w:rsidRPr="00AA3148">
        <w:rPr>
          <w:rFonts w:asciiTheme="majorBidi" w:hAnsiTheme="majorBidi" w:cstheme="majorBidi"/>
          <w:color w:val="000000" w:themeColor="text1"/>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hAnsiTheme="majorBidi" w:cstheme="majorBidi"/>
          <w:color w:val="000000" w:themeColor="text1"/>
        </w:rPr>
        <w:instrText xml:space="preserve"> ADDIN EN.CITE </w:instrText>
      </w:r>
      <w:r w:rsidR="008C61FB">
        <w:rPr>
          <w:rFonts w:asciiTheme="majorBidi" w:hAnsiTheme="majorBidi" w:cstheme="majorBidi"/>
          <w:color w:val="000000" w:themeColor="text1"/>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hAnsiTheme="majorBidi" w:cstheme="majorBidi"/>
          <w:color w:val="000000" w:themeColor="text1"/>
        </w:rPr>
        <w:instrText xml:space="preserve"> ADDIN EN.CITE.DATA </w:instrText>
      </w:r>
      <w:r w:rsidR="008C61FB">
        <w:rPr>
          <w:rFonts w:asciiTheme="majorBidi" w:hAnsiTheme="majorBidi" w:cstheme="majorBidi"/>
          <w:color w:val="000000" w:themeColor="text1"/>
        </w:rPr>
      </w:r>
      <w:r w:rsidR="008C61FB">
        <w:rPr>
          <w:rFonts w:asciiTheme="majorBidi" w:hAnsiTheme="majorBidi" w:cstheme="majorBidi"/>
          <w:color w:val="000000" w:themeColor="text1"/>
        </w:rPr>
        <w:fldChar w:fldCharType="end"/>
      </w:r>
      <w:r w:rsidR="008369EE" w:rsidRPr="00AA3148">
        <w:rPr>
          <w:rFonts w:asciiTheme="majorBidi" w:hAnsiTheme="majorBidi" w:cstheme="majorBidi"/>
          <w:color w:val="000000" w:themeColor="text1"/>
        </w:rPr>
      </w:r>
      <w:r w:rsidR="008369EE" w:rsidRPr="00AA3148">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[3]</w:t>
      </w:r>
      <w:r w:rsidR="008369EE" w:rsidRPr="00AA3148">
        <w:rPr>
          <w:rFonts w:asciiTheme="majorBidi" w:hAnsiTheme="majorBidi" w:cstheme="majorBidi"/>
          <w:color w:val="000000" w:themeColor="text1"/>
        </w:rPr>
        <w:fldChar w:fldCharType="end"/>
      </w:r>
      <w:r w:rsidR="00810368" w:rsidRPr="00AA3148">
        <w:rPr>
          <w:rFonts w:asciiTheme="majorBidi" w:hAnsiTheme="majorBidi" w:cstheme="majorBidi"/>
          <w:color w:val="000000" w:themeColor="text1"/>
        </w:rPr>
        <w:t xml:space="preserve">. In Iraq, where urbanization and shifting dietary patterns may contribute to </w:t>
      </w:r>
      <w:r w:rsidR="008728B0" w:rsidRPr="00AA3148">
        <w:rPr>
          <w:rFonts w:asciiTheme="majorBidi" w:hAnsiTheme="majorBidi" w:cstheme="majorBidi"/>
          <w:color w:val="000000" w:themeColor="text1"/>
        </w:rPr>
        <w:t xml:space="preserve">T2D </w:t>
      </w:r>
      <w:r w:rsidR="00810368" w:rsidRPr="00AA3148">
        <w:rPr>
          <w:rFonts w:asciiTheme="majorBidi" w:hAnsiTheme="majorBidi" w:cstheme="majorBidi"/>
          <w:color w:val="000000" w:themeColor="text1"/>
        </w:rPr>
        <w:t>risk</w:t>
      </w:r>
      <w:r w:rsidR="001160F3" w:rsidRPr="00AA3148">
        <w:rPr>
          <w:rFonts w:asciiTheme="majorBidi" w:hAnsiTheme="majorBidi" w:cstheme="majorBidi"/>
          <w:color w:val="000000" w:themeColor="text1"/>
        </w:rPr>
        <w:t xml:space="preserve"> </w:t>
      </w:r>
      <w:r w:rsidR="001160F3" w:rsidRPr="00AA3148">
        <w:rPr>
          <w:rFonts w:asciiTheme="majorBidi" w:hAnsiTheme="majorBidi" w:cstheme="majorBidi"/>
          <w:color w:val="000000" w:themeColor="text1"/>
        </w:rPr>
        <w:fldChar w:fldCharType="begin">
          <w:fldData xml:space="preserve">PEVuZE5vdGU+PENpdGU+PEF1dGhvcj5IYXNoaW08L0F1dGhvcj48WWVhcj4yMDIwPC9ZZWFyPjxS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</w:fldData>
        </w:fldChar>
      </w:r>
      <w:r w:rsidR="008C61FB">
        <w:rPr>
          <w:rFonts w:asciiTheme="majorBidi" w:hAnsiTheme="majorBidi" w:cstheme="majorBidi"/>
          <w:color w:val="000000" w:themeColor="text1"/>
        </w:rPr>
        <w:instrText xml:space="preserve"> ADDIN EN.CITE </w:instrText>
      </w:r>
      <w:r w:rsidR="008C61FB">
        <w:rPr>
          <w:rFonts w:asciiTheme="majorBidi" w:hAnsiTheme="majorBidi" w:cstheme="majorBidi"/>
          <w:color w:val="000000" w:themeColor="text1"/>
        </w:rPr>
        <w:fldChar w:fldCharType="begin">
          <w:fldData xml:space="preserve">PEVuZE5vdGU+PENpdGU+PEF1dGhvcj5IYXNoaW08L0F1dGhvcj48WWVhcj4yMDIwPC9ZZWFyPjxS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</w:fldData>
        </w:fldChar>
      </w:r>
      <w:r w:rsidR="008C61FB">
        <w:rPr>
          <w:rFonts w:asciiTheme="majorBidi" w:hAnsiTheme="majorBidi" w:cstheme="majorBidi"/>
          <w:color w:val="000000" w:themeColor="text1"/>
        </w:rPr>
        <w:instrText xml:space="preserve"> ADDIN EN.CITE.DATA </w:instrText>
      </w:r>
      <w:r w:rsidR="008C61FB">
        <w:rPr>
          <w:rFonts w:asciiTheme="majorBidi" w:hAnsiTheme="majorBidi" w:cstheme="majorBidi"/>
          <w:color w:val="000000" w:themeColor="text1"/>
        </w:rPr>
      </w:r>
      <w:r w:rsidR="008C61FB">
        <w:rPr>
          <w:rFonts w:asciiTheme="majorBidi" w:hAnsiTheme="majorBidi" w:cstheme="majorBidi"/>
          <w:color w:val="000000" w:themeColor="text1"/>
        </w:rPr>
        <w:fldChar w:fldCharType="end"/>
      </w:r>
      <w:r w:rsidR="001160F3" w:rsidRPr="00AA3148">
        <w:rPr>
          <w:rFonts w:asciiTheme="majorBidi" w:hAnsiTheme="majorBidi" w:cstheme="majorBidi"/>
          <w:color w:val="000000" w:themeColor="text1"/>
        </w:rPr>
      </w:r>
      <w:r w:rsidR="001160F3" w:rsidRPr="00AA3148">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[4, 5]</w:t>
      </w:r>
      <w:r w:rsidR="001160F3" w:rsidRPr="00AA3148">
        <w:rPr>
          <w:rFonts w:asciiTheme="majorBidi" w:hAnsiTheme="majorBidi" w:cstheme="majorBidi"/>
          <w:color w:val="000000" w:themeColor="text1"/>
        </w:rPr>
        <w:fldChar w:fldCharType="end"/>
      </w:r>
      <w:r w:rsidR="00810368" w:rsidRPr="00AA3148">
        <w:rPr>
          <w:rFonts w:asciiTheme="majorBidi" w:hAnsiTheme="majorBidi" w:cstheme="majorBidi"/>
          <w:color w:val="000000" w:themeColor="text1"/>
        </w:rPr>
        <w:t xml:space="preserve">, understanding the </w:t>
      </w:r>
      <w:r w:rsidR="008550D3" w:rsidRPr="008550D3">
        <w:rPr>
          <w:rFonts w:asciiTheme="majorBidi" w:hAnsiTheme="majorBidi" w:cstheme="majorBidi"/>
          <w:color w:val="000000" w:themeColor="text1"/>
        </w:rPr>
        <w:t xml:space="preserve">associated factors </w:t>
      </w:r>
      <w:r w:rsidR="00810368" w:rsidRPr="00AA3148">
        <w:rPr>
          <w:rFonts w:asciiTheme="majorBidi" w:hAnsiTheme="majorBidi" w:cstheme="majorBidi"/>
          <w:color w:val="000000" w:themeColor="text1"/>
        </w:rPr>
        <w:t xml:space="preserve">of </w:t>
      </w:r>
      <w:r w:rsidR="008728B0" w:rsidRPr="00AA3148">
        <w:rPr>
          <w:rFonts w:asciiTheme="majorBidi" w:hAnsiTheme="majorBidi" w:cstheme="majorBidi"/>
          <w:color w:val="000000" w:themeColor="text1"/>
        </w:rPr>
        <w:t xml:space="preserve">T2D </w:t>
      </w:r>
      <w:r w:rsidR="00B23867" w:rsidRPr="00D25492">
        <w:rPr>
          <w:rFonts w:asciiTheme="majorBidi" w:hAnsiTheme="majorBidi" w:cstheme="majorBidi"/>
          <w:color w:val="000000" w:themeColor="text1"/>
        </w:rPr>
        <w:t>knowledge</w:t>
      </w:r>
      <w:r w:rsidR="00B23867" w:rsidRPr="00AA3148">
        <w:rPr>
          <w:rFonts w:asciiTheme="majorBidi" w:hAnsiTheme="majorBidi" w:cstheme="majorBidi"/>
          <w:color w:val="000000" w:themeColor="text1"/>
        </w:rPr>
        <w:t xml:space="preserve"> </w:t>
      </w:r>
      <w:r w:rsidR="00810368" w:rsidRPr="00AA3148">
        <w:rPr>
          <w:rFonts w:asciiTheme="majorBidi" w:hAnsiTheme="majorBidi" w:cstheme="majorBidi"/>
          <w:color w:val="000000" w:themeColor="text1"/>
        </w:rPr>
        <w:t xml:space="preserve">among </w:t>
      </w:r>
      <w:r w:rsidR="002B7D57" w:rsidRPr="00AA3148">
        <w:rPr>
          <w:rFonts w:asciiTheme="majorBidi" w:hAnsiTheme="majorBidi" w:cstheme="majorBidi"/>
          <w:color w:val="000000" w:themeColor="text1"/>
        </w:rPr>
        <w:t>non-</w:t>
      </w:r>
      <w:r w:rsidR="002B7D57">
        <w:rPr>
          <w:rFonts w:asciiTheme="majorBidi" w:hAnsiTheme="majorBidi" w:cstheme="majorBidi"/>
          <w:color w:val="000000" w:themeColor="text1"/>
        </w:rPr>
        <w:t>medical</w:t>
      </w:r>
      <w:r w:rsidR="002B7D57" w:rsidRPr="00AA3148">
        <w:rPr>
          <w:rFonts w:asciiTheme="majorBidi" w:hAnsiTheme="majorBidi" w:cstheme="majorBidi"/>
          <w:color w:val="000000" w:themeColor="text1"/>
        </w:rPr>
        <w:t xml:space="preserve"> </w:t>
      </w:r>
      <w:r w:rsidR="00810368" w:rsidRPr="00AA3148">
        <w:rPr>
          <w:rFonts w:asciiTheme="majorBidi" w:hAnsiTheme="majorBidi" w:cstheme="majorBidi"/>
          <w:color w:val="000000" w:themeColor="text1"/>
        </w:rPr>
        <w:t xml:space="preserve">university students is crucial for developing targeted interventions </w:t>
      </w:r>
      <w:r w:rsidR="00850349" w:rsidRPr="00AA3148">
        <w:rPr>
          <w:rFonts w:asciiTheme="majorBidi" w:hAnsiTheme="majorBidi" w:cstheme="majorBidi"/>
          <w:color w:val="000000" w:themeColor="text1"/>
        </w:rPr>
        <w:fldChar w:fldCharType="begin"/>
      </w:r>
      <w:r w:rsidR="008C61FB">
        <w:rPr>
          <w:rFonts w:asciiTheme="majorBidi" w:hAnsiTheme="majorBidi" w:cstheme="majorBidi"/>
          <w:color w:val="000000" w:themeColor="text1"/>
        </w:rPr>
        <w:instrText xml:space="preserve"> ADDIN EN.CITE &lt;EndNote&gt;&lt;Cite&gt;&lt;Author&gt;Yaaqoob&lt;/Author&gt;&lt;Year&gt;2023&lt;/Year&gt;&lt;RecNum&gt;1658&lt;/RecNum&gt;&lt;DisplayText&gt;[6]&lt;/DisplayText&gt;&lt;record&gt;&lt;rec-number&gt;1658&lt;/rec-number&gt;&lt;foreign-keys&gt;&lt;key app="EN" db-id="xw9xv05aurfzr0es5rwv5t2mvra09x5fdfwe" timestamp="1749840231"&gt;1658&lt;/key&gt;&lt;/foreign-keys&gt;&lt;ref-type name="Journal Article"&gt;17&lt;/ref-type&gt;&lt;contributors&gt;&lt;authors&gt;&lt;author&gt;Yaaqoob, B.Y.&lt;/author&gt;&lt;author&gt;Kadhem, S.A.&lt;/author&gt;&lt;/authors&gt;&lt;/contributors&gt;&lt;auth-address&gt;College of Health and Medical Technology, Middle Technical University, Baghdad, Iraq&lt;/auth-address&gt;&lt;titles&gt;&lt;title&gt;Evaluating the Level of Knowledge of University Students about Diabetes Mellitus&lt;/title&gt;&lt;secondary-title&gt;Health Education and Health Promotion&lt;/secondary-title&gt;&lt;/titles&gt;&lt;periodical&gt;&lt;full-title&gt;Health Education and Health Promotion&lt;/full-title&gt;&lt;/periodical&gt;&lt;pages&gt;173-180&lt;/pages&gt;&lt;volume&gt;11&lt;/volume&gt;&lt;number&gt;1&lt;/number&gt;&lt;section&gt;173&lt;/section&gt;&lt;keywords&gt;&lt;keyword&gt;Diabetes Mellitus, Knowledge, Medical Students, Iraq&lt;/keyword&gt;&lt;/keywords&gt;&lt;dates&gt;&lt;year&gt;2023&lt;/year&gt;&lt;/dates&gt;&lt;isbn&gt;2588-5715&lt;/isbn&gt;&lt;call-num&gt;A-10-74325-1&lt;/call-num&gt;&lt;urls&gt;&lt;related-urls&gt;&lt;url&gt;http://hehp.modares.ac.ir/article-5-55911-en.html&lt;/url&gt;&lt;/related-urls&gt;&lt;pdf-urls&gt;&lt;url&gt;http://hehp.modares.ac.ir/article-5-55911-en.pdf&lt;/url&gt;&lt;/pdf-urls&gt;&lt;/urls&gt;&lt;electronic-resource-num&gt;10.58209/hehp.11.1.173&lt;/electronic-resource-num&gt;&lt;language&gt;eng&lt;/language&gt;&lt;access-date&gt;2023&lt;/access-date&gt;&lt;/record&gt;&lt;/Cite&gt;&lt;/EndNote&gt;</w:instrText>
      </w:r>
      <w:r w:rsidR="00850349" w:rsidRPr="00AA3148">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[6]</w:t>
      </w:r>
      <w:r w:rsidR="00850349" w:rsidRPr="00AA3148">
        <w:rPr>
          <w:rFonts w:asciiTheme="majorBidi" w:hAnsiTheme="majorBidi" w:cstheme="majorBidi"/>
          <w:color w:val="000000" w:themeColor="text1"/>
        </w:rPr>
        <w:fldChar w:fldCharType="end"/>
      </w:r>
      <w:r w:rsidR="00810368" w:rsidRPr="00AA3148">
        <w:rPr>
          <w:rFonts w:asciiTheme="majorBidi" w:hAnsiTheme="majorBidi" w:cstheme="majorBidi"/>
          <w:color w:val="000000" w:themeColor="text1"/>
        </w:rPr>
        <w:t>.</w:t>
      </w:r>
    </w:p>
    <w:p w14:paraId="41A61B5C" w14:textId="77777777" w:rsidR="00810368" w:rsidRPr="00D25492" w:rsidRDefault="00810368" w:rsidP="00810368">
      <w:pPr>
        <w:pStyle w:val="NormalWeb"/>
        <w:spacing w:before="0" w:beforeAutospacing="0" w:after="0" w:afterAutospacing="0" w:line="480" w:lineRule="auto"/>
        <w:jc w:val="both"/>
        <w:rPr>
          <w:rFonts w:asciiTheme="majorBidi" w:hAnsiTheme="majorBidi" w:cstheme="majorBidi"/>
          <w:color w:val="000000" w:themeColor="text1"/>
        </w:rPr>
      </w:pPr>
    </w:p>
    <w:p w14:paraId="0CC7E31D" w14:textId="3971D3A2" w:rsidR="006045D1" w:rsidRDefault="00810368" w:rsidP="00E15C32">
      <w:pPr>
        <w:pStyle w:val="NormalWeb"/>
        <w:spacing w:before="0" w:beforeAutospacing="0" w:after="0" w:afterAutospacing="0" w:line="480" w:lineRule="auto"/>
        <w:jc w:val="both"/>
        <w:rPr>
          <w:rFonts w:asciiTheme="majorBidi" w:hAnsiTheme="majorBidi" w:cstheme="majorBidi"/>
          <w:color w:val="000000" w:themeColor="text1"/>
          <w:rtl/>
          <w:lang w:bidi="ar-IQ"/>
        </w:rPr>
      </w:pPr>
      <w:r w:rsidRPr="00D25492">
        <w:rPr>
          <w:rFonts w:asciiTheme="majorBidi" w:hAnsiTheme="majorBidi" w:cstheme="majorBidi"/>
          <w:color w:val="000000" w:themeColor="text1"/>
        </w:rPr>
        <w:t xml:space="preserve">Despite the increasing prevalence of </w:t>
      </w:r>
      <w:r w:rsidR="008728B0" w:rsidRPr="00D25492">
        <w:rPr>
          <w:rFonts w:asciiTheme="majorBidi" w:hAnsiTheme="majorBidi" w:cstheme="majorBidi"/>
          <w:color w:val="000000" w:themeColor="text1"/>
        </w:rPr>
        <w:t xml:space="preserve">T2D </w:t>
      </w:r>
      <w:r w:rsidRPr="00D25492">
        <w:rPr>
          <w:rFonts w:asciiTheme="majorBidi" w:hAnsiTheme="majorBidi" w:cstheme="majorBidi"/>
          <w:color w:val="000000" w:themeColor="text1"/>
        </w:rPr>
        <w:t xml:space="preserve">in Iraq, </w:t>
      </w:r>
      <w:r w:rsidR="00AA3148" w:rsidRPr="00AA3148">
        <w:rPr>
          <w:rFonts w:asciiTheme="majorBidi" w:hAnsiTheme="majorBidi" w:cstheme="majorBidi"/>
          <w:color w:val="000000" w:themeColor="text1"/>
        </w:rPr>
        <w:t xml:space="preserve">Only one </w:t>
      </w:r>
      <w:r w:rsidR="00E27E88">
        <w:rPr>
          <w:rFonts w:asciiTheme="majorBidi" w:hAnsiTheme="majorBidi" w:cstheme="majorBidi"/>
          <w:color w:val="000000" w:themeColor="text1"/>
        </w:rPr>
        <w:t xml:space="preserve">education </w:t>
      </w:r>
      <w:r w:rsidR="00AA3148" w:rsidRPr="00AA3148">
        <w:rPr>
          <w:rFonts w:asciiTheme="majorBidi" w:hAnsiTheme="majorBidi" w:cstheme="majorBidi"/>
          <w:color w:val="000000" w:themeColor="text1"/>
        </w:rPr>
        <w:t>tool was developed in Basrah, Iraq, to ​​promote diabetes knowledge</w:t>
      </w:r>
      <w:r w:rsidR="00AA3148">
        <w:rPr>
          <w:rFonts w:asciiTheme="majorBidi" w:hAnsiTheme="majorBidi" w:cstheme="majorBidi"/>
          <w:color w:val="000000" w:themeColor="text1"/>
        </w:rPr>
        <w:t xml:space="preserve"> </w:t>
      </w:r>
      <w:r w:rsidR="00AA3148">
        <w:rPr>
          <w:rFonts w:asciiTheme="majorBidi" w:hAnsiTheme="majorBidi" w:cstheme="majorBidi"/>
          <w:color w:val="000000" w:themeColor="text1"/>
        </w:rPr>
        <w:fldChar w:fldCharType="begin"/>
      </w:r>
      <w:r w:rsidR="008C61FB">
        <w:rPr>
          <w:rFonts w:asciiTheme="majorBidi" w:hAnsiTheme="majorBidi" w:cstheme="majorBidi"/>
          <w:color w:val="000000" w:themeColor="text1"/>
        </w:rPr>
        <w:instrText xml:space="preserve"> ADDIN EN.CITE &lt;EndNote&gt;&lt;Cite&gt;&lt;Author&gt;Hashim&lt;/Author&gt;&lt;Year&gt;2025&lt;/Year&gt;&lt;RecNum&gt;1722&lt;/RecNum&gt;&lt;DisplayText&gt;[7]&lt;/DisplayText&gt;&lt;record&gt;&lt;rec-number&gt;1722&lt;/rec-number&gt;&lt;foreign-keys&gt;&lt;key app="EN" db-id="xw9xv05aurfzr0es5rwv5t2mvra09x5fdfwe" timestamp="1751892660"&gt;1722&lt;/key&gt;&lt;/foreign-keys&gt;&lt;ref-type name="Journal Article"&gt;17&lt;/ref-type&gt;&lt;contributors&gt;&lt;authors&gt;&lt;author&gt;Hashim, Saman Agad&lt;/author&gt;&lt;author&gt;Al jassim, Nada Hashim&lt;/author&gt;&lt;author&gt;Mansour, Abbas Ali&lt;/author&gt;&lt;/authors&gt;&lt;/contributors&gt;&lt;titles&gt;&lt;title&gt;Development of Simplified Diabetes Nutrition Education Tools for Patients with Type 2 Diabetes Mellitus in Basrah, Iraq&lt;/title&gt;&lt;secondary-title&gt;International Journal of Nutrition Sciences&lt;/secondary-title&gt;&lt;short-title&gt;Development of Simplified Diabetes Nutrition Education Tools for Patients with Type 2 Diabetes Mellitus in Basrah, Iraq&lt;/short-title&gt;&lt;/titles&gt;&lt;periodical&gt;&lt;full-title&gt;International Journal of Nutrition Sciences&lt;/full-title&gt;&lt;/periodical&gt;&lt;pages&gt;314-324&lt;/pages&gt;&lt;volume&gt;10&lt;/volume&gt;&lt;number&gt;2&lt;/number&gt;&lt;keywords&gt;&lt;keyword&gt;Simplified diabetes nutrition education tools&lt;/keyword&gt;&lt;keyword&gt;Type 2 Diabetes&lt;/keyword&gt;&lt;keyword&gt;Health belief model theory&lt;/keyword&gt;&lt;keyword&gt;Suitability assessment of materials&lt;/keyword&gt;&lt;keyword&gt;Iraq&lt;/keyword&gt;&lt;/keywords&gt;&lt;dates&gt;&lt;year&gt;2025&lt;/year&gt;&lt;/dates&gt;&lt;urls&gt;&lt;related-urls&gt;&lt;url&gt;https://ijns.sums.ac.ir/article_51011_da0426b656af969e8040e1cbabb80ec8.pdf&lt;/url&gt;&lt;/related-urls&gt;&lt;/urls&gt;&lt;electronic-resource-num&gt;10.30476/ijns.2025.103968.1345&lt;/electronic-resource-num&gt;&lt;/record&gt;&lt;/Cite&gt;&lt;/EndNote&gt;</w:instrText>
      </w:r>
      <w:r w:rsidR="00AA3148">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[7]</w:t>
      </w:r>
      <w:r w:rsidR="00AA3148">
        <w:rPr>
          <w:rFonts w:asciiTheme="majorBidi" w:hAnsiTheme="majorBidi" w:cstheme="majorBidi"/>
          <w:color w:val="000000" w:themeColor="text1"/>
        </w:rPr>
        <w:fldChar w:fldCharType="end"/>
      </w:r>
      <w:r w:rsidR="00AA3148" w:rsidRPr="00AA3148">
        <w:rPr>
          <w:rFonts w:asciiTheme="majorBidi" w:hAnsiTheme="majorBidi" w:cstheme="majorBidi"/>
          <w:color w:val="000000" w:themeColor="text1"/>
        </w:rPr>
        <w:t>, but it was not sufficient as an edu</w:t>
      </w:r>
      <w:r w:rsidR="00E27E88">
        <w:rPr>
          <w:rFonts w:asciiTheme="majorBidi" w:hAnsiTheme="majorBidi" w:cstheme="majorBidi"/>
          <w:color w:val="000000" w:themeColor="text1"/>
        </w:rPr>
        <w:t xml:space="preserve">cational program in this region, </w:t>
      </w:r>
      <w:r w:rsidRPr="00D25492">
        <w:rPr>
          <w:rFonts w:asciiTheme="majorBidi" w:hAnsiTheme="majorBidi" w:cstheme="majorBidi"/>
          <w:color w:val="000000" w:themeColor="text1"/>
        </w:rPr>
        <w:t xml:space="preserve">there remains a significant gap in </w:t>
      </w:r>
      <w:r w:rsidR="00E27E88">
        <w:rPr>
          <w:rFonts w:asciiTheme="majorBidi" w:hAnsiTheme="majorBidi" w:cstheme="majorBidi"/>
          <w:color w:val="000000" w:themeColor="text1"/>
        </w:rPr>
        <w:t>knowledge</w:t>
      </w:r>
      <w:r w:rsidRPr="00D25492">
        <w:rPr>
          <w:rFonts w:asciiTheme="majorBidi" w:hAnsiTheme="majorBidi" w:cstheme="majorBidi"/>
          <w:color w:val="000000" w:themeColor="text1"/>
        </w:rPr>
        <w:t xml:space="preserve">, as well as risk perception and practices about the disease, especially among young adults outside the healthcare sector </w:t>
      </w:r>
      <w:r w:rsidR="007D47FA" w:rsidRPr="00D25492">
        <w:rPr>
          <w:rFonts w:asciiTheme="majorBidi" w:hAnsiTheme="majorBidi" w:cstheme="majorBidi"/>
          <w:color w:val="000000" w:themeColor="text1"/>
        </w:rPr>
        <w:fldChar w:fldCharType="begin">
          <w:fldData xml:space="preserve">PEVuZE5vdGU+PENpdGU+PEF1dGhvcj5BYnVzYWliPC9BdXRob3I+PFllYXI+MjAyMDwvWWVhcj48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</w:fldData>
        </w:fldChar>
      </w:r>
      <w:r w:rsidR="008C61FB">
        <w:rPr>
          <w:rFonts w:asciiTheme="majorBidi" w:hAnsiTheme="majorBidi" w:cstheme="majorBidi"/>
          <w:color w:val="000000" w:themeColor="text1"/>
        </w:rPr>
        <w:instrText xml:space="preserve"> ADDIN EN.CITE </w:instrText>
      </w:r>
      <w:r w:rsidR="008C61FB">
        <w:rPr>
          <w:rFonts w:asciiTheme="majorBidi" w:hAnsiTheme="majorBidi" w:cstheme="majorBidi"/>
          <w:color w:val="000000" w:themeColor="text1"/>
        </w:rPr>
        <w:fldChar w:fldCharType="begin">
          <w:fldData xml:space="preserve">PEVuZE5vdGU+PENpdGU+PEF1dGhvcj5BYnVzYWliPC9BdXRob3I+PFllYXI+MjAyMDwvWWVhcj48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</w:fldData>
        </w:fldChar>
      </w:r>
      <w:r w:rsidR="008C61FB">
        <w:rPr>
          <w:rFonts w:asciiTheme="majorBidi" w:hAnsiTheme="majorBidi" w:cstheme="majorBidi"/>
          <w:color w:val="000000" w:themeColor="text1"/>
        </w:rPr>
        <w:instrText xml:space="preserve"> ADDIN EN.CITE.DATA </w:instrText>
      </w:r>
      <w:r w:rsidR="008C61FB">
        <w:rPr>
          <w:rFonts w:asciiTheme="majorBidi" w:hAnsiTheme="majorBidi" w:cstheme="majorBidi"/>
          <w:color w:val="000000" w:themeColor="text1"/>
        </w:rPr>
      </w:r>
      <w:r w:rsidR="008C61FB">
        <w:rPr>
          <w:rFonts w:asciiTheme="majorBidi" w:hAnsiTheme="majorBidi" w:cstheme="majorBidi"/>
          <w:color w:val="000000" w:themeColor="text1"/>
        </w:rPr>
        <w:fldChar w:fldCharType="end"/>
      </w:r>
      <w:r w:rsidR="007D47FA" w:rsidRPr="00D25492">
        <w:rPr>
          <w:rFonts w:asciiTheme="majorBidi" w:hAnsiTheme="majorBidi" w:cstheme="majorBidi"/>
          <w:color w:val="000000" w:themeColor="text1"/>
        </w:rPr>
      </w:r>
      <w:r w:rsidR="007D47FA"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[8]</w:t>
      </w:r>
      <w:r w:rsidR="007D47FA"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University students, who represent a key demographic for preventive health strategies, may lack essential knowledge about </w:t>
      </w:r>
      <w:r w:rsidR="008728B0" w:rsidRPr="00D25492">
        <w:rPr>
          <w:rFonts w:asciiTheme="majorBidi" w:hAnsiTheme="majorBidi" w:cstheme="majorBidi"/>
          <w:color w:val="000000" w:themeColor="text1"/>
        </w:rPr>
        <w:t>T2D</w:t>
      </w:r>
      <w:r w:rsidRPr="00D25492">
        <w:rPr>
          <w:rFonts w:asciiTheme="majorBidi" w:hAnsiTheme="majorBidi" w:cstheme="majorBidi"/>
          <w:color w:val="000000" w:themeColor="text1"/>
        </w:rPr>
        <w:t xml:space="preserve"> risk factors, symptoms, and complications </w:t>
      </w:r>
      <w:r w:rsidR="007D47FA" w:rsidRPr="00D25492">
        <w:rPr>
          <w:rFonts w:asciiTheme="majorBidi" w:hAnsiTheme="majorBidi" w:cstheme="majorBidi"/>
          <w:color w:val="000000" w:themeColor="text1"/>
        </w:rPr>
        <w:fldChar w:fldCharType="begin"/>
      </w:r>
      <w:r w:rsidR="008C61FB">
        <w:rPr>
          <w:rFonts w:asciiTheme="majorBidi" w:hAnsiTheme="majorBidi" w:cstheme="majorBidi"/>
          <w:color w:val="000000" w:themeColor="text1"/>
        </w:rPr>
        <w:instrText xml:space="preserve"> ADDIN EN.CITE &lt;EndNote&gt;&lt;Cite&gt;&lt;Author&gt;Sękowski&lt;/Author&gt;&lt;Year&gt;2022&lt;/Year&gt;&lt;RecNum&gt;1655&lt;/RecNum&gt;&lt;DisplayText&gt;[9]&lt;/DisplayText&gt;&lt;record&gt;&lt;rec-number&gt;1655&lt;/rec-number&gt;&lt;foreign-keys&gt;&lt;key app="EN" db-id="xw9xv05aurfzr0es5rwv5t2mvra09x5fdfwe" timestamp="1749830232"&gt;1655&lt;/key&gt;&lt;/foreign-keys&gt;&lt;ref-type name="Journal Article"&gt;17&lt;/ref-type&gt;&lt;contributors&gt;&lt;authors&gt;&lt;author&gt;Sękowski, K.&lt;/author&gt;&lt;author&gt;Grudziąż-Sękowska, J.&lt;/author&gt;&lt;author&gt;Pinkas, J.&lt;/author&gt;&lt;author&gt;Jankowski, M.&lt;/author&gt;&lt;/authors&gt;&lt;/contributors&gt;&lt;auth-address&gt;School of Public Health, Centre of Postgraduate Medical Education, Warsaw, Poland.&lt;/auth-address&gt;&lt;titles&gt;&lt;title&gt;Public knowledge and awareness of diabetes mellitus, its risk factors, complications, and prevention methods among adults in Poland-A 2022 nationwide cross-sectional survey&lt;/title&gt;&lt;secondary-title&gt;Front Public Health&lt;/secondary-title&gt;&lt;alt-title&gt;Frontiers in public health&lt;/alt-title&gt;&lt;/titles&gt;&lt;alt-periodical&gt;&lt;full-title&gt;Frontiers in Public Health&lt;/full-title&gt;&lt;/alt-periodical&gt;&lt;pages&gt;1029358&lt;/pages&gt;&lt;volume&gt;10&lt;/volume&gt;&lt;edition&gt;2023/01/10&lt;/edition&gt;&lt;keywords&gt;&lt;keyword&gt;Adult&lt;/keyword&gt;&lt;keyword&gt;Humans&lt;/keyword&gt;&lt;keyword&gt;Female&lt;/keyword&gt;&lt;keyword&gt;Cross-Sectional Studies&lt;/keyword&gt;&lt;keyword&gt;Poland/epidemiology&lt;/keyword&gt;&lt;keyword&gt;*Diabetes Mellitus/epidemiology&lt;/keyword&gt;&lt;keyword&gt;Risk Factors&lt;/keyword&gt;&lt;keyword&gt;*Diabetes Complications&lt;/keyword&gt;&lt;keyword&gt;Poland&lt;/keyword&gt;&lt;keyword&gt;diabetes mellitus&lt;/keyword&gt;&lt;keyword&gt;diabetes risk factors&lt;/keyword&gt;&lt;keyword&gt;prevention&lt;/keyword&gt;&lt;keyword&gt;preventive medicine&lt;/keyword&gt;&lt;keyword&gt;public knowledge&lt;/keyword&gt;&lt;keyword&gt;commercial or financial relationships that could be construed as a potential&lt;/keyword&gt;&lt;keyword&gt;conflict of interest.&lt;/keyword&gt;&lt;/keywords&gt;&lt;dates&gt;&lt;year&gt;2022&lt;/year&gt;&lt;/dates&gt;&lt;isbn&gt;2296-2565&lt;/isbn&gt;&lt;accession-num&gt;36620244&lt;/accession-num&gt;&lt;urls&gt;&lt;/urls&gt;&lt;custom2&gt;PMC9810624&lt;/custom2&gt;&lt;electronic-resource-num&gt;10.3389/fpubh.2022.1029358&lt;/electronic-resource-num&gt;&lt;remote-database-provider&gt;NLM&lt;/remote-database-provider&gt;&lt;language&gt;eng&lt;/language&gt;&lt;/record&gt;&lt;/Cite&gt;&lt;/EndNote&gt;</w:instrText>
      </w:r>
      <w:r w:rsidR="007D47FA"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[9]</w:t>
      </w:r>
      <w:r w:rsidR="007D47FA"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This </w:t>
      </w:r>
      <w:r w:rsidR="00B23867" w:rsidRPr="00D25492">
        <w:rPr>
          <w:rFonts w:asciiTheme="majorBidi" w:hAnsiTheme="majorBidi" w:cstheme="majorBidi"/>
          <w:color w:val="000000" w:themeColor="text1"/>
        </w:rPr>
        <w:t xml:space="preserve">knowledge </w:t>
      </w:r>
      <w:r w:rsidRPr="00D25492">
        <w:rPr>
          <w:rFonts w:asciiTheme="majorBidi" w:hAnsiTheme="majorBidi" w:cstheme="majorBidi"/>
          <w:color w:val="000000" w:themeColor="text1"/>
        </w:rPr>
        <w:t xml:space="preserve">gap could lead to delayed diagnosis, poor lifestyle choices, and higher susceptibility to the disease </w:t>
      </w:r>
      <w:r w:rsidR="00850349" w:rsidRPr="00D25492">
        <w:rPr>
          <w:rFonts w:asciiTheme="majorBidi" w:hAnsiTheme="majorBidi" w:cstheme="majorBidi"/>
          <w:color w:val="000000" w:themeColor="text1"/>
        </w:rPr>
        <w:fldChar w:fldCharType="begin">
          <w:fldData xml:space="preserve">PEVuZE5vdGU+PENpdGU+PEF1dGhvcj5QcmFneWEgTWFuZ2xhPC9BdXRob3I+PFllYXI+MjAyNTwv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</w:fldData>
        </w:fldChar>
      </w:r>
      <w:r w:rsidR="008C61FB">
        <w:rPr>
          <w:rFonts w:asciiTheme="majorBidi" w:hAnsiTheme="majorBidi" w:cstheme="majorBidi"/>
          <w:color w:val="000000" w:themeColor="text1"/>
        </w:rPr>
        <w:instrText xml:space="preserve"> ADDIN EN.CITE </w:instrText>
      </w:r>
      <w:r w:rsidR="008C61FB">
        <w:rPr>
          <w:rFonts w:asciiTheme="majorBidi" w:hAnsiTheme="majorBidi" w:cstheme="majorBidi"/>
          <w:color w:val="000000" w:themeColor="text1"/>
        </w:rPr>
        <w:fldChar w:fldCharType="begin">
          <w:fldData xml:space="preserve">PEVuZE5vdGU+PENpdGU+PEF1dGhvcj5QcmFneWEgTWFuZ2xhPC9BdXRob3I+PFllYXI+MjAyNTwv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</w:fldData>
        </w:fldChar>
      </w:r>
      <w:r w:rsidR="008C61FB">
        <w:rPr>
          <w:rFonts w:asciiTheme="majorBidi" w:hAnsiTheme="majorBidi" w:cstheme="majorBidi"/>
          <w:color w:val="000000" w:themeColor="text1"/>
        </w:rPr>
        <w:instrText xml:space="preserve"> ADDIN EN.CITE.DATA </w:instrText>
      </w:r>
      <w:r w:rsidR="008C61FB">
        <w:rPr>
          <w:rFonts w:asciiTheme="majorBidi" w:hAnsiTheme="majorBidi" w:cstheme="majorBidi"/>
          <w:color w:val="000000" w:themeColor="text1"/>
        </w:rPr>
      </w:r>
      <w:r w:rsidR="008C61FB">
        <w:rPr>
          <w:rFonts w:asciiTheme="majorBidi" w:hAnsiTheme="majorBidi" w:cstheme="majorBidi"/>
          <w:color w:val="000000" w:themeColor="text1"/>
        </w:rPr>
        <w:fldChar w:fldCharType="end"/>
      </w:r>
      <w:r w:rsidR="00850349" w:rsidRPr="00D25492">
        <w:rPr>
          <w:rFonts w:asciiTheme="majorBidi" w:hAnsiTheme="majorBidi" w:cstheme="majorBidi"/>
          <w:color w:val="000000" w:themeColor="text1"/>
        </w:rPr>
      </w:r>
      <w:r w:rsidR="00850349"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[10, 11]</w:t>
      </w:r>
      <w:r w:rsidR="00850349"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However, limited research has explored the </w:t>
      </w:r>
      <w:r w:rsidR="008550D3" w:rsidRPr="008550D3">
        <w:rPr>
          <w:rFonts w:asciiTheme="majorBidi" w:hAnsiTheme="majorBidi" w:cstheme="majorBidi"/>
          <w:color w:val="000000" w:themeColor="text1"/>
        </w:rPr>
        <w:t xml:space="preserve">associated factors </w:t>
      </w:r>
      <w:r w:rsidRPr="00D25492">
        <w:rPr>
          <w:rFonts w:asciiTheme="majorBidi" w:hAnsiTheme="majorBidi" w:cstheme="majorBidi"/>
          <w:color w:val="000000" w:themeColor="text1"/>
        </w:rPr>
        <w:t xml:space="preserve">of </w:t>
      </w:r>
      <w:r w:rsidR="008728B0" w:rsidRPr="00D25492">
        <w:rPr>
          <w:rFonts w:asciiTheme="majorBidi" w:hAnsiTheme="majorBidi" w:cstheme="majorBidi"/>
          <w:color w:val="000000" w:themeColor="text1"/>
        </w:rPr>
        <w:t xml:space="preserve">T2D </w:t>
      </w:r>
      <w:r w:rsidR="00B23867" w:rsidRPr="00D25492">
        <w:rPr>
          <w:rFonts w:asciiTheme="majorBidi" w:hAnsiTheme="majorBidi" w:cstheme="majorBidi"/>
          <w:color w:val="000000" w:themeColor="text1"/>
        </w:rPr>
        <w:t xml:space="preserve">knowledge </w:t>
      </w:r>
      <w:r w:rsidRPr="00D25492">
        <w:rPr>
          <w:rFonts w:asciiTheme="majorBidi" w:hAnsiTheme="majorBidi" w:cstheme="majorBidi"/>
          <w:color w:val="000000" w:themeColor="text1"/>
        </w:rPr>
        <w:t xml:space="preserve">and the extent of this knowledge gap among university students, particularly in Southern regions of Iraq, making this study crucial for public health planning. A study in Saudi Arabia found that only 46.0% of university students could correctly identify </w:t>
      </w:r>
      <w:r w:rsidR="008728B0" w:rsidRPr="00D25492">
        <w:rPr>
          <w:rFonts w:asciiTheme="majorBidi" w:hAnsiTheme="majorBidi" w:cstheme="majorBidi"/>
          <w:color w:val="000000" w:themeColor="text1"/>
        </w:rPr>
        <w:t xml:space="preserve">T2D </w:t>
      </w:r>
      <w:r w:rsidRPr="00D25492">
        <w:rPr>
          <w:rFonts w:asciiTheme="majorBidi" w:hAnsiTheme="majorBidi" w:cstheme="majorBidi"/>
          <w:color w:val="000000" w:themeColor="text1"/>
        </w:rPr>
        <w:t xml:space="preserve">symptoms and pathophysiology </w:t>
      </w:r>
      <w:r w:rsidR="00850349" w:rsidRPr="00D25492">
        <w:rPr>
          <w:rFonts w:asciiTheme="majorBidi" w:hAnsiTheme="majorBidi" w:cstheme="majorBidi"/>
          <w:color w:val="000000" w:themeColor="text1"/>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hAnsiTheme="majorBidi" w:cstheme="majorBidi"/>
          <w:color w:val="000000" w:themeColor="text1"/>
        </w:rPr>
        <w:instrText xml:space="preserve"> ADDIN EN.CITE </w:instrText>
      </w:r>
      <w:r w:rsidR="008C61FB">
        <w:rPr>
          <w:rFonts w:asciiTheme="majorBidi" w:hAnsiTheme="majorBidi" w:cstheme="majorBidi"/>
          <w:color w:val="000000" w:themeColor="text1"/>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hAnsiTheme="majorBidi" w:cstheme="majorBidi"/>
          <w:color w:val="000000" w:themeColor="text1"/>
        </w:rPr>
        <w:instrText xml:space="preserve"> ADDIN EN.CITE.DATA </w:instrText>
      </w:r>
      <w:r w:rsidR="008C61FB">
        <w:rPr>
          <w:rFonts w:asciiTheme="majorBidi" w:hAnsiTheme="majorBidi" w:cstheme="majorBidi"/>
          <w:color w:val="000000" w:themeColor="text1"/>
        </w:rPr>
      </w:r>
      <w:r w:rsidR="008C61FB">
        <w:rPr>
          <w:rFonts w:asciiTheme="majorBidi" w:hAnsiTheme="majorBidi" w:cstheme="majorBidi"/>
          <w:color w:val="000000" w:themeColor="text1"/>
        </w:rPr>
        <w:fldChar w:fldCharType="end"/>
      </w:r>
      <w:r w:rsidR="00850349" w:rsidRPr="00D25492">
        <w:rPr>
          <w:rFonts w:asciiTheme="majorBidi" w:hAnsiTheme="majorBidi" w:cstheme="majorBidi"/>
          <w:color w:val="000000" w:themeColor="text1"/>
        </w:rPr>
      </w:r>
      <w:r w:rsidR="00850349"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[3]</w:t>
      </w:r>
      <w:r w:rsidR="00850349"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Similar trends were observed in Algeria </w:t>
      </w:r>
      <w:r w:rsidR="00850349" w:rsidRPr="00D25492">
        <w:rPr>
          <w:rFonts w:asciiTheme="majorBidi" w:hAnsiTheme="majorBidi" w:cstheme="majorBidi"/>
          <w:color w:val="000000" w:themeColor="text1"/>
        </w:rPr>
        <w:fldChar w:fldCharType="begin"/>
      </w:r>
      <w:r w:rsidR="008C61FB">
        <w:rPr>
          <w:rFonts w:asciiTheme="majorBidi" w:hAnsiTheme="majorBidi" w:cstheme="majorBidi"/>
          <w:color w:val="000000" w:themeColor="text1"/>
        </w:rPr>
        <w:instrText xml:space="preserve"> ADDIN EN.CITE &lt;EndNote&gt;&lt;Cite&gt;&lt;Author&gt;Lounis&lt;/Author&gt;&lt;Year&gt;2024&lt;/Year&gt;&lt;RecNum&gt;1660&lt;/RecNum&gt;&lt;DisplayText&gt;[12]&lt;/DisplayText&gt;&lt;record&gt;&lt;rec-number&gt;1660&lt;/rec-number&gt;&lt;foreign-keys&gt;&lt;key app="EN" db-id="xw9xv05aurfzr0es5rwv5t2mvra09x5fdfwe" timestamp="1749840522"&gt;1660&lt;/key&gt;&lt;/foreign-keys&gt;&lt;ref-type name="Journal Article"&gt;17&lt;/ref-type&gt;&lt;contributors&gt;&lt;authors&gt;&lt;author&gt;Lounis, Mohamed&lt;/author&gt;&lt;/authors&gt;&lt;/contributors&gt;&lt;titles&gt;&lt;title&gt;Assessment of diabetes related-knowledge and practice among Algerian university students: a cross-sectional survey&lt;/title&gt;&lt;secondary-title&gt;Discover Public Health&lt;/secondary-title&gt;&lt;/titles&gt;&lt;periodical&gt;&lt;full-title&gt;Discover Public Health&lt;/full-title&gt;&lt;/periodical&gt;&lt;pages&gt;66&lt;/pages&gt;&lt;volume&gt;21&lt;/volume&gt;&lt;number&gt;1&lt;/number&gt;&lt;dates&gt;&lt;year&gt;2024&lt;/year&gt;&lt;pub-dates&gt;&lt;date&gt;2024/08/29&lt;/date&gt;&lt;/pub-dates&gt;&lt;/dates&gt;&lt;isbn&gt;3005-0774&lt;/isbn&gt;&lt;urls&gt;&lt;related-urls&gt;&lt;url&gt;https://doi.org/10.1186/s12982-024-00187-w&lt;/url&gt;&lt;/related-urls&gt;&lt;/urls&gt;&lt;electronic-resource-num&gt;10.1186/s12982-024-00187-w&lt;/electronic-resource-num&gt;&lt;/record&gt;&lt;/Cite&gt;&lt;/EndNote&gt;</w:instrText>
      </w:r>
      <w:r w:rsidR="00850349"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[12]</w:t>
      </w:r>
      <w:r w:rsidR="00850349"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and Jordan </w:t>
      </w:r>
      <w:r w:rsidR="00CC68EB" w:rsidRPr="00D25492">
        <w:rPr>
          <w:rFonts w:asciiTheme="majorBidi" w:hAnsiTheme="majorBidi" w:cstheme="majorBidi"/>
          <w:color w:val="000000" w:themeColor="text1"/>
        </w:rPr>
        <w:fldChar w:fldCharType="begin">
          <w:fldData xml:space="preserve">PEVuZE5vdGU+PENpdGU+PEF1dGhvcj5BbHNvdXM8L0F1dGhvcj48WWVhcj4yMDE5PC9ZZWFyPjxS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==
</w:fldData>
        </w:fldChar>
      </w:r>
      <w:r w:rsidR="008C61FB">
        <w:rPr>
          <w:rFonts w:asciiTheme="majorBidi" w:hAnsiTheme="majorBidi" w:cstheme="majorBidi"/>
          <w:color w:val="000000" w:themeColor="text1"/>
        </w:rPr>
        <w:instrText xml:space="preserve"> ADDIN EN.CITE </w:instrText>
      </w:r>
      <w:r w:rsidR="008C61FB">
        <w:rPr>
          <w:rFonts w:asciiTheme="majorBidi" w:hAnsiTheme="majorBidi" w:cstheme="majorBidi"/>
          <w:color w:val="000000" w:themeColor="text1"/>
        </w:rPr>
        <w:fldChar w:fldCharType="begin">
          <w:fldData xml:space="preserve">PEVuZE5vdGU+PENpdGU+PEF1dGhvcj5BbHNvdXM8L0F1dGhvcj48WWVhcj4yMDE5PC9ZZWFyPjxS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==
</w:fldData>
        </w:fldChar>
      </w:r>
      <w:r w:rsidR="008C61FB">
        <w:rPr>
          <w:rFonts w:asciiTheme="majorBidi" w:hAnsiTheme="majorBidi" w:cstheme="majorBidi"/>
          <w:color w:val="000000" w:themeColor="text1"/>
        </w:rPr>
        <w:instrText xml:space="preserve"> ADDIN EN.CITE.DATA </w:instrText>
      </w:r>
      <w:r w:rsidR="008C61FB">
        <w:rPr>
          <w:rFonts w:asciiTheme="majorBidi" w:hAnsiTheme="majorBidi" w:cstheme="majorBidi"/>
          <w:color w:val="000000" w:themeColor="text1"/>
        </w:rPr>
      </w:r>
      <w:r w:rsidR="008C61FB">
        <w:rPr>
          <w:rFonts w:asciiTheme="majorBidi" w:hAnsiTheme="majorBidi" w:cstheme="majorBidi"/>
          <w:color w:val="000000" w:themeColor="text1"/>
        </w:rPr>
        <w:fldChar w:fldCharType="end"/>
      </w:r>
      <w:r w:rsidR="00CC68EB" w:rsidRPr="00D25492">
        <w:rPr>
          <w:rFonts w:asciiTheme="majorBidi" w:hAnsiTheme="majorBidi" w:cstheme="majorBidi"/>
          <w:color w:val="000000" w:themeColor="text1"/>
        </w:rPr>
      </w:r>
      <w:r w:rsidR="00CC68EB"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[13]</w:t>
      </w:r>
      <w:r w:rsidR="00CC68EB"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where non-medical students showed poor knowledge of preventive measures.</w:t>
      </w:r>
    </w:p>
    <w:p w14:paraId="039BBD08" w14:textId="5D32B0B4" w:rsidR="0034181F" w:rsidRPr="00C07715" w:rsidRDefault="006045D1" w:rsidP="00E15C32">
      <w:pPr>
        <w:pStyle w:val="NormalWeb"/>
        <w:spacing w:before="0" w:beforeAutospacing="0" w:after="0" w:afterAutospacing="0" w:line="480" w:lineRule="auto"/>
        <w:jc w:val="both"/>
        <w:rPr>
          <w:rFonts w:asciiTheme="majorBidi" w:hAnsiTheme="majorBidi" w:cstheme="majorBidi"/>
          <w:color w:val="000000" w:themeColor="text1"/>
        </w:rPr>
      </w:pPr>
      <w:r w:rsidRPr="00C07715">
        <w:rPr>
          <w:rFonts w:asciiTheme="majorBidi" w:hAnsiTheme="majorBidi" w:cstheme="majorBidi"/>
          <w:color w:val="000000" w:themeColor="text1"/>
        </w:rPr>
        <w:t>Despite growing awareness of the need for health education in Iraq, including topics such as diabetes, it is not consistently integrated into school curricula. This indicates a significant gap in knowledge about diabetes among various population groups, including students</w:t>
      </w:r>
      <w:r w:rsidR="00C1029A">
        <w:rPr>
          <w:rFonts w:asciiTheme="majorBidi" w:hAnsiTheme="majorBidi" w:cstheme="majorBidi"/>
          <w:color w:val="000000" w:themeColor="text1"/>
          <w:rtl/>
        </w:rPr>
        <w:fldChar w:fldCharType="begin"/>
      </w:r>
      <w:r w:rsidR="00C1029A">
        <w:rPr>
          <w:rFonts w:asciiTheme="majorBidi" w:hAnsiTheme="majorBidi" w:cstheme="majorBidi"/>
          <w:color w:val="000000" w:themeColor="text1"/>
          <w:rtl/>
        </w:rPr>
        <w:instrText xml:space="preserve"> </w:instrText>
      </w:r>
      <w:r w:rsidR="00C1029A">
        <w:rPr>
          <w:rFonts w:asciiTheme="majorBidi" w:hAnsiTheme="majorBidi" w:cstheme="majorBidi"/>
          <w:color w:val="000000" w:themeColor="text1"/>
        </w:rPr>
        <w:instrText>ADDIN EN.CITE &lt;EndNote&gt;&lt;Cite&gt;&lt;Author&gt;Abdul Karim&lt;/Author&gt;&lt;Year&gt;2022&lt;/Year&gt;&lt;RecNum&gt;1729&lt;/RecNum&gt;&lt;DisplayText&gt;[14]&lt;/DisplayText&gt;&lt;record&gt;&lt;rec-number&gt;1729&lt;/rec-number&gt;&lt;foreign-keys&gt;&lt;key app="EN" db-id="xw9xv05aurfzr0es5rwv5t2mvra09x5fdfwe" timestamp="1754381</w:instrText>
      </w:r>
      <w:r w:rsidR="00C1029A">
        <w:rPr>
          <w:rFonts w:asciiTheme="majorBidi" w:hAnsiTheme="majorBidi" w:cstheme="majorBidi"/>
          <w:color w:val="000000" w:themeColor="text1"/>
          <w:rtl/>
        </w:rPr>
        <w:instrText>612"&gt;1729&lt;/</w:instrText>
      </w:r>
      <w:r w:rsidR="00C1029A">
        <w:rPr>
          <w:rFonts w:asciiTheme="majorBidi" w:hAnsiTheme="majorBidi" w:cstheme="majorBidi"/>
          <w:color w:val="000000" w:themeColor="text1"/>
        </w:rPr>
        <w:instrText>key&gt;&lt;/foreign-keys&gt;&lt;ref-type name="Journal Article"&gt;17&lt;/ref-type&gt;&lt;contributors&gt;&lt;authors&gt;&lt;author&gt;Abdul Karim, Rania Ayad&lt;/author&gt;&lt;author&gt;Habib, Huda Adnan&lt;/author&gt;&lt;/authors&gt;&lt;/contributors&gt;&lt;titles&gt;&lt;title&gt;Awareness Regarding Diabetes Risk Factors</w:instrText>
      </w:r>
      <w:r w:rsidR="00C1029A">
        <w:rPr>
          <w:rFonts w:asciiTheme="majorBidi" w:hAnsiTheme="majorBidi" w:cstheme="majorBidi"/>
          <w:color w:val="000000" w:themeColor="text1"/>
          <w:rtl/>
        </w:rPr>
        <w:instrText xml:space="preserve">, </w:instrText>
      </w:r>
      <w:r w:rsidR="00C1029A">
        <w:rPr>
          <w:rFonts w:asciiTheme="majorBidi" w:hAnsiTheme="majorBidi" w:cstheme="majorBidi"/>
          <w:color w:val="000000" w:themeColor="text1"/>
        </w:rPr>
        <w:instrText>Prevention and Management among Community Members in Diyala/Baqubah&lt;/title&gt;&lt;secondary-title&gt;AL-Kindy College Medical Journal&lt;/secondary-title&gt;&lt;/titles&gt;&lt;periodical&gt;&lt;full-title&gt;Al-Kindy College Medical Journal&lt;/full-title&gt;&lt;/periodical&gt;&lt;pages&gt;24-29&lt;/pages</w:instrText>
      </w:r>
      <w:r w:rsidR="00C1029A">
        <w:rPr>
          <w:rFonts w:asciiTheme="majorBidi" w:hAnsiTheme="majorBidi" w:cstheme="majorBidi"/>
          <w:color w:val="000000" w:themeColor="text1"/>
          <w:rtl/>
        </w:rPr>
        <w:instrText>&gt;&lt;</w:instrText>
      </w:r>
      <w:r w:rsidR="00C1029A">
        <w:rPr>
          <w:rFonts w:asciiTheme="majorBidi" w:hAnsiTheme="majorBidi" w:cstheme="majorBidi"/>
          <w:color w:val="000000" w:themeColor="text1"/>
        </w:rPr>
        <w:instrText>volume&gt;18&lt;/volume&gt;&lt;number&gt;1&lt;/number&gt;&lt;section&gt;Research Articles&lt;/section&gt;&lt;dates&gt;&lt;year&gt;2022&lt;/year&gt;&lt;pub-dates&gt;&lt;date&gt;%05/%05&lt;/date&gt;&lt;/pub-dates&gt;&lt;/dates&gt;&lt;urls&gt;&lt;related-urls&gt;&lt;url&gt;https://doi.org/10.47723/kcmj.v18i1.272&lt;/url&gt;&lt;/related-urls&gt;&lt;/urls&gt;&lt;electronic-resource-num&gt;10.47723/kcmj.v18i1.272&lt;/electronic-resource-num&gt;&lt;access-date&gt;%2025/%08/%05&lt;/access-date&gt;&lt;/record&gt;&lt;/Cite&gt;&lt;/EndNote</w:instrText>
      </w:r>
      <w:r w:rsidR="00C1029A">
        <w:rPr>
          <w:rFonts w:asciiTheme="majorBidi" w:hAnsiTheme="majorBidi" w:cstheme="majorBidi"/>
          <w:color w:val="000000" w:themeColor="text1"/>
          <w:rtl/>
        </w:rPr>
        <w:instrText>&gt;</w:instrText>
      </w:r>
      <w:r w:rsidR="00C1029A">
        <w:rPr>
          <w:rFonts w:asciiTheme="majorBidi" w:hAnsiTheme="majorBidi" w:cstheme="majorBidi"/>
          <w:color w:val="000000" w:themeColor="text1"/>
          <w:rtl/>
        </w:rPr>
        <w:fldChar w:fldCharType="separate"/>
      </w:r>
      <w:r w:rsidR="00C1029A">
        <w:rPr>
          <w:rFonts w:asciiTheme="majorBidi" w:hAnsiTheme="majorBidi" w:cstheme="majorBidi"/>
          <w:noProof/>
          <w:color w:val="000000" w:themeColor="text1"/>
          <w:rtl/>
        </w:rPr>
        <w:t>[14]</w:t>
      </w:r>
      <w:r w:rsidR="00C1029A">
        <w:rPr>
          <w:rFonts w:asciiTheme="majorBidi" w:hAnsiTheme="majorBidi" w:cstheme="majorBidi"/>
          <w:color w:val="000000" w:themeColor="text1"/>
          <w:rtl/>
        </w:rPr>
        <w:fldChar w:fldCharType="end"/>
      </w:r>
      <w:r w:rsidR="00C1029A">
        <w:rPr>
          <w:rFonts w:asciiTheme="majorBidi" w:hAnsiTheme="majorBidi" w:cstheme="majorBidi" w:hint="cs"/>
          <w:color w:val="FF0000"/>
          <w:rtl/>
        </w:rPr>
        <w:t xml:space="preserve"> </w:t>
      </w:r>
      <w:r w:rsidR="00C1029A">
        <w:rPr>
          <w:rFonts w:asciiTheme="majorBidi" w:hAnsiTheme="majorBidi" w:cstheme="majorBidi"/>
          <w:color w:val="000000" w:themeColor="text1"/>
        </w:rPr>
        <w:t xml:space="preserve">. </w:t>
      </w:r>
      <w:r w:rsidR="00810368" w:rsidRPr="00C07715">
        <w:rPr>
          <w:rFonts w:asciiTheme="majorBidi" w:hAnsiTheme="majorBidi" w:cstheme="majorBidi"/>
          <w:color w:val="000000" w:themeColor="text1"/>
        </w:rPr>
        <w:t xml:space="preserve">By </w:t>
      </w:r>
      <w:r w:rsidR="00810368" w:rsidRPr="00C07715">
        <w:rPr>
          <w:rFonts w:asciiTheme="majorBidi" w:hAnsiTheme="majorBidi" w:cstheme="majorBidi"/>
          <w:color w:val="000000" w:themeColor="text1"/>
        </w:rPr>
        <w:lastRenderedPageBreak/>
        <w:t xml:space="preserve">examining factors such as socio-demographic characteristics, family history of </w:t>
      </w:r>
      <w:r w:rsidR="008728B0" w:rsidRPr="00C07715">
        <w:rPr>
          <w:rFonts w:asciiTheme="majorBidi" w:hAnsiTheme="majorBidi" w:cstheme="majorBidi"/>
          <w:color w:val="000000" w:themeColor="text1"/>
        </w:rPr>
        <w:t>T2D</w:t>
      </w:r>
      <w:r w:rsidR="00810368" w:rsidRPr="00C07715">
        <w:rPr>
          <w:rFonts w:asciiTheme="majorBidi" w:hAnsiTheme="majorBidi" w:cstheme="majorBidi"/>
          <w:color w:val="000000" w:themeColor="text1"/>
        </w:rPr>
        <w:t xml:space="preserve">, academic year, and sources of health information, the findings will provide valuable insights for public health policymakers and educators </w:t>
      </w:r>
      <w:r w:rsidR="00CC68EB" w:rsidRPr="00C07715">
        <w:rPr>
          <w:rFonts w:asciiTheme="majorBidi" w:hAnsiTheme="majorBidi" w:cstheme="majorBidi"/>
          <w:color w:val="000000" w:themeColor="text1"/>
        </w:rPr>
        <w:fldChar w:fldCharType="begin"/>
      </w:r>
      <w:r w:rsidR="00C1029A">
        <w:rPr>
          <w:rFonts w:asciiTheme="majorBidi" w:hAnsiTheme="majorBidi" w:cstheme="majorBidi"/>
          <w:color w:val="000000" w:themeColor="text1"/>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CC68EB" w:rsidRPr="00C07715">
        <w:rPr>
          <w:rFonts w:asciiTheme="majorBidi" w:hAnsiTheme="majorBidi" w:cstheme="majorBidi"/>
          <w:color w:val="000000" w:themeColor="text1"/>
        </w:rPr>
        <w:fldChar w:fldCharType="separate"/>
      </w:r>
      <w:r w:rsidR="00C1029A">
        <w:rPr>
          <w:rFonts w:asciiTheme="majorBidi" w:hAnsiTheme="majorBidi" w:cstheme="majorBidi"/>
          <w:noProof/>
          <w:color w:val="000000" w:themeColor="text1"/>
        </w:rPr>
        <w:t>[15]</w:t>
      </w:r>
      <w:r w:rsidR="00CC68EB" w:rsidRPr="00C07715">
        <w:rPr>
          <w:rFonts w:asciiTheme="majorBidi" w:hAnsiTheme="majorBidi" w:cstheme="majorBidi"/>
          <w:color w:val="000000" w:themeColor="text1"/>
        </w:rPr>
        <w:fldChar w:fldCharType="end"/>
      </w:r>
      <w:r w:rsidR="00810368" w:rsidRPr="00C07715">
        <w:rPr>
          <w:rFonts w:asciiTheme="majorBidi" w:hAnsiTheme="majorBidi" w:cstheme="majorBidi"/>
          <w:color w:val="000000" w:themeColor="text1"/>
        </w:rPr>
        <w:t xml:space="preserve">. </w:t>
      </w:r>
      <w:r w:rsidR="00810368" w:rsidRPr="00C07715">
        <w:rPr>
          <w:rStyle w:val="Emphasis"/>
          <w:rFonts w:asciiTheme="majorBidi" w:hAnsiTheme="majorBidi" w:cstheme="majorBidi"/>
          <w:i w:val="0"/>
          <w:iCs w:val="0"/>
          <w:color w:val="000000" w:themeColor="text1"/>
        </w:rPr>
        <w:t xml:space="preserve">The study's results can guide the development of educational initiatives and tailored </w:t>
      </w:r>
      <w:r w:rsidR="00275F8D" w:rsidRPr="00C07715">
        <w:rPr>
          <w:rFonts w:asciiTheme="majorBidi" w:hAnsiTheme="majorBidi" w:cstheme="majorBidi"/>
          <w:color w:val="000000" w:themeColor="text1"/>
        </w:rPr>
        <w:t>knowledge</w:t>
      </w:r>
      <w:r w:rsidR="00275F8D" w:rsidRPr="00C07715">
        <w:rPr>
          <w:rStyle w:val="Emphasis"/>
          <w:rFonts w:asciiTheme="majorBidi" w:hAnsiTheme="majorBidi" w:cstheme="majorBidi"/>
          <w:i w:val="0"/>
          <w:iCs w:val="0"/>
          <w:color w:val="000000" w:themeColor="text1"/>
        </w:rPr>
        <w:t xml:space="preserve"> </w:t>
      </w:r>
      <w:r w:rsidR="00810368" w:rsidRPr="00C07715">
        <w:rPr>
          <w:rStyle w:val="Emphasis"/>
          <w:rFonts w:asciiTheme="majorBidi" w:hAnsiTheme="majorBidi" w:cstheme="majorBidi"/>
          <w:i w:val="0"/>
          <w:iCs w:val="0"/>
          <w:color w:val="000000" w:themeColor="text1"/>
        </w:rPr>
        <w:t xml:space="preserve">strategies to enhance understanding of </w:t>
      </w:r>
      <w:r w:rsidR="008728B0" w:rsidRPr="00C07715">
        <w:rPr>
          <w:rFonts w:asciiTheme="majorBidi" w:hAnsiTheme="majorBidi" w:cstheme="majorBidi"/>
          <w:color w:val="000000" w:themeColor="text1"/>
        </w:rPr>
        <w:t>T2D</w:t>
      </w:r>
      <w:r w:rsidR="00810368" w:rsidRPr="00C07715">
        <w:rPr>
          <w:rStyle w:val="Emphasis"/>
          <w:rFonts w:asciiTheme="majorBidi" w:hAnsiTheme="majorBidi" w:cstheme="majorBidi"/>
          <w:i w:val="0"/>
          <w:iCs w:val="0"/>
          <w:color w:val="000000" w:themeColor="text1"/>
        </w:rPr>
        <w:t xml:space="preserve">, encourage proactive prevention, and alleviate the projected rise in </w:t>
      </w:r>
      <w:r w:rsidR="000E5BEB" w:rsidRPr="00C07715">
        <w:rPr>
          <w:rFonts w:asciiTheme="majorBidi" w:hAnsiTheme="majorBidi" w:cstheme="majorBidi"/>
          <w:color w:val="000000" w:themeColor="text1"/>
        </w:rPr>
        <w:t>T2D</w:t>
      </w:r>
      <w:r w:rsidR="000E5BEB" w:rsidRPr="00C07715">
        <w:rPr>
          <w:rStyle w:val="Emphasis"/>
          <w:rFonts w:asciiTheme="majorBidi" w:hAnsiTheme="majorBidi" w:cstheme="majorBidi"/>
          <w:i w:val="0"/>
          <w:iCs w:val="0"/>
          <w:color w:val="000000" w:themeColor="text1"/>
        </w:rPr>
        <w:t xml:space="preserve"> </w:t>
      </w:r>
      <w:r w:rsidR="00810368" w:rsidRPr="00C07715">
        <w:rPr>
          <w:rStyle w:val="Emphasis"/>
          <w:rFonts w:asciiTheme="majorBidi" w:hAnsiTheme="majorBidi" w:cstheme="majorBidi"/>
          <w:i w:val="0"/>
          <w:iCs w:val="0"/>
          <w:color w:val="000000" w:themeColor="text1"/>
        </w:rPr>
        <w:t xml:space="preserve">cases within this at-risk group. Improving knowledge among university students could yield lasting health improvements and help curb the expanding </w:t>
      </w:r>
      <w:r w:rsidR="000E5BEB" w:rsidRPr="00C07715">
        <w:rPr>
          <w:rFonts w:asciiTheme="majorBidi" w:hAnsiTheme="majorBidi" w:cstheme="majorBidi"/>
          <w:color w:val="000000" w:themeColor="text1"/>
        </w:rPr>
        <w:t>T2D</w:t>
      </w:r>
      <w:r w:rsidR="000E5BEB" w:rsidRPr="00C07715">
        <w:rPr>
          <w:rStyle w:val="Emphasis"/>
          <w:rFonts w:asciiTheme="majorBidi" w:hAnsiTheme="majorBidi" w:cstheme="majorBidi"/>
          <w:i w:val="0"/>
          <w:iCs w:val="0"/>
          <w:color w:val="000000" w:themeColor="text1"/>
        </w:rPr>
        <w:t xml:space="preserve"> </w:t>
      </w:r>
      <w:r w:rsidR="00810368" w:rsidRPr="00C07715">
        <w:rPr>
          <w:rStyle w:val="Emphasis"/>
          <w:rFonts w:asciiTheme="majorBidi" w:hAnsiTheme="majorBidi" w:cstheme="majorBidi"/>
          <w:i w:val="0"/>
          <w:iCs w:val="0"/>
          <w:color w:val="000000" w:themeColor="text1"/>
        </w:rPr>
        <w:t>crisis in Iraq</w:t>
      </w:r>
      <w:r w:rsidR="00810368" w:rsidRPr="00C07715">
        <w:rPr>
          <w:rFonts w:asciiTheme="majorBidi" w:hAnsiTheme="majorBidi" w:cstheme="majorBidi"/>
          <w:i/>
          <w:iCs/>
          <w:color w:val="000000" w:themeColor="text1"/>
        </w:rPr>
        <w:t>.</w:t>
      </w:r>
      <w:r w:rsidR="00810368" w:rsidRPr="00C07715">
        <w:rPr>
          <w:rFonts w:asciiTheme="majorBidi" w:hAnsiTheme="majorBidi" w:cstheme="majorBidi"/>
          <w:color w:val="000000" w:themeColor="text1"/>
        </w:rPr>
        <w:t xml:space="preserve"> </w:t>
      </w:r>
      <w:r w:rsidR="00E14006" w:rsidRPr="00C07715">
        <w:rPr>
          <w:rFonts w:asciiTheme="majorBidi" w:hAnsiTheme="majorBidi" w:cstheme="majorBidi"/>
          <w:color w:val="000000" w:themeColor="text1"/>
        </w:rPr>
        <w:t>The Null Hypothesis (H₀) in current study is "There is no significant association between sociodemographic factors (age, gender, academic year, family history of diabetes, attendance at diabetes workshops, and source of health information) and diabetes-related knowledge, attitudes, and practices (KAP) among non-medical university students in southern Iraq"</w:t>
      </w:r>
      <w:r w:rsidR="00260A10" w:rsidRPr="00C07715">
        <w:rPr>
          <w:rFonts w:asciiTheme="majorBidi" w:hAnsiTheme="majorBidi" w:cstheme="majorBidi"/>
          <w:color w:val="000000" w:themeColor="text1"/>
        </w:rPr>
        <w:t xml:space="preserve">. </w:t>
      </w:r>
      <w:r w:rsidR="002C6402" w:rsidRPr="00C07715">
        <w:rPr>
          <w:rFonts w:asciiTheme="majorBidi" w:hAnsiTheme="majorBidi" w:cstheme="majorBidi"/>
          <w:color w:val="000000" w:themeColor="text1"/>
        </w:rPr>
        <w:t xml:space="preserve">Thus, this study aims to assess diabetes-related knowledge, attitudes, and practices (KAP) and explore the </w:t>
      </w:r>
      <w:r w:rsidR="008550D3" w:rsidRPr="00C07715">
        <w:rPr>
          <w:rFonts w:asciiTheme="majorBidi" w:hAnsiTheme="majorBidi" w:cstheme="majorBidi"/>
          <w:color w:val="000000" w:themeColor="text1"/>
        </w:rPr>
        <w:t xml:space="preserve">associated factors </w:t>
      </w:r>
      <w:r w:rsidR="002C6402" w:rsidRPr="00C07715">
        <w:rPr>
          <w:rFonts w:asciiTheme="majorBidi" w:hAnsiTheme="majorBidi" w:cstheme="majorBidi"/>
          <w:color w:val="000000" w:themeColor="text1"/>
        </w:rPr>
        <w:t>among non-medical university students in southern Iraq.</w:t>
      </w:r>
    </w:p>
    <w:p w14:paraId="61F73BCC" w14:textId="77777777" w:rsidR="002C6402" w:rsidRPr="00D25492" w:rsidRDefault="002C6402" w:rsidP="002C6402">
      <w:pPr>
        <w:pStyle w:val="NormalWeb"/>
        <w:spacing w:before="0" w:beforeAutospacing="0" w:after="0" w:afterAutospacing="0" w:line="480" w:lineRule="auto"/>
        <w:jc w:val="both"/>
        <w:rPr>
          <w:rFonts w:asciiTheme="majorBidi" w:hAnsiTheme="majorBidi" w:cstheme="majorBidi"/>
          <w:color w:val="000000" w:themeColor="text1"/>
        </w:rPr>
      </w:pPr>
    </w:p>
    <w:p w14:paraId="08AF97A1" w14:textId="77777777" w:rsidR="0034181F" w:rsidRPr="00D25492" w:rsidRDefault="0034181F" w:rsidP="00E15C32">
      <w:pPr>
        <w:pStyle w:val="NormalWeb"/>
        <w:spacing w:before="0" w:beforeAutospacing="0" w:after="0" w:afterAutospacing="0" w:line="480" w:lineRule="auto"/>
        <w:jc w:val="both"/>
        <w:rPr>
          <w:rFonts w:asciiTheme="majorBidi" w:hAnsiTheme="majorBidi" w:cstheme="majorBidi"/>
          <w:b/>
          <w:bCs/>
          <w:color w:val="000000" w:themeColor="text1"/>
        </w:rPr>
      </w:pPr>
      <w:r w:rsidRPr="00D25492">
        <w:rPr>
          <w:rFonts w:asciiTheme="majorBidi" w:hAnsiTheme="majorBidi" w:cstheme="majorBidi"/>
          <w:b/>
          <w:bCs/>
          <w:color w:val="000000" w:themeColor="text1"/>
        </w:rPr>
        <w:t xml:space="preserve">Methodology </w:t>
      </w:r>
    </w:p>
    <w:p w14:paraId="5358A60C" w14:textId="642B9486" w:rsidR="0034181F" w:rsidRPr="00E15C32" w:rsidRDefault="0034181F" w:rsidP="00E15C32">
      <w:pPr>
        <w:shd w:val="clear" w:color="auto" w:fill="FFFFFF"/>
        <w:spacing w:after="0" w:line="480" w:lineRule="auto"/>
        <w:jc w:val="both"/>
        <w:outlineLvl w:val="1"/>
        <w:rPr>
          <w:rFonts w:asciiTheme="majorBidi" w:eastAsia="Times New Roman" w:hAnsiTheme="majorBidi" w:cstheme="majorBidi"/>
          <w:b/>
          <w:bCs/>
          <w:i/>
          <w:iCs/>
          <w:color w:val="000000" w:themeColor="text1"/>
          <w:sz w:val="24"/>
          <w:szCs w:val="24"/>
        </w:rPr>
      </w:pPr>
      <w:r w:rsidRPr="00E15C32">
        <w:rPr>
          <w:rFonts w:asciiTheme="majorBidi" w:eastAsia="Times New Roman" w:hAnsiTheme="majorBidi" w:cstheme="majorBidi"/>
          <w:b/>
          <w:bCs/>
          <w:i/>
          <w:iCs/>
          <w:color w:val="000000" w:themeColor="text1"/>
          <w:sz w:val="24"/>
          <w:szCs w:val="24"/>
        </w:rPr>
        <w:t>Study Design</w:t>
      </w:r>
    </w:p>
    <w:p w14:paraId="0AE6FACC" w14:textId="0867822A" w:rsidR="0034181F" w:rsidRPr="00D25492" w:rsidRDefault="0034181F" w:rsidP="002B7D57">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This study employs a</w:t>
      </w:r>
      <w:r w:rsidR="006B38A4">
        <w:rPr>
          <w:rFonts w:asciiTheme="majorBidi" w:eastAsia="Times New Roman" w:hAnsiTheme="majorBidi" w:cstheme="majorBidi"/>
          <w:color w:val="000000" w:themeColor="text1"/>
          <w:sz w:val="24"/>
          <w:szCs w:val="24"/>
        </w:rPr>
        <w:t>n analytic</w:t>
      </w:r>
      <w:r w:rsidRPr="00D25492">
        <w:rPr>
          <w:rFonts w:asciiTheme="majorBidi" w:eastAsia="Times New Roman" w:hAnsiTheme="majorBidi" w:cstheme="majorBidi"/>
          <w:color w:val="000000" w:themeColor="text1"/>
          <w:sz w:val="24"/>
          <w:szCs w:val="24"/>
        </w:rPr>
        <w:t xml:space="preserve"> cross-sectional </w:t>
      </w:r>
      <w:r w:rsidR="006B38A4">
        <w:rPr>
          <w:rFonts w:asciiTheme="majorBidi" w:eastAsia="Times New Roman" w:hAnsiTheme="majorBidi" w:cstheme="majorBidi"/>
          <w:color w:val="000000" w:themeColor="text1"/>
          <w:sz w:val="24"/>
          <w:szCs w:val="24"/>
        </w:rPr>
        <w:t>study</w:t>
      </w:r>
      <w:r w:rsidRPr="00D25492">
        <w:rPr>
          <w:rFonts w:asciiTheme="majorBidi" w:eastAsia="Times New Roman" w:hAnsiTheme="majorBidi" w:cstheme="majorBidi"/>
          <w:color w:val="000000" w:themeColor="text1"/>
          <w:sz w:val="24"/>
          <w:szCs w:val="24"/>
        </w:rPr>
        <w:t xml:space="preserve"> design to assess the knowledge, attitudes, and practices (KAPs) related to </w:t>
      </w:r>
      <w:r w:rsidR="000E5BEB" w:rsidRPr="00D25492">
        <w:rPr>
          <w:rFonts w:asciiTheme="majorBidi" w:eastAsia="Times New Roman" w:hAnsiTheme="majorBidi" w:cstheme="majorBidi"/>
          <w:color w:val="000000" w:themeColor="text1"/>
          <w:sz w:val="24"/>
          <w:szCs w:val="24"/>
        </w:rPr>
        <w:t xml:space="preserve">type 2 </w:t>
      </w:r>
      <w:r w:rsidRPr="00D25492">
        <w:rPr>
          <w:rFonts w:asciiTheme="majorBidi" w:eastAsia="Times New Roman" w:hAnsiTheme="majorBidi" w:cstheme="majorBidi"/>
          <w:color w:val="000000" w:themeColor="text1"/>
          <w:sz w:val="24"/>
          <w:szCs w:val="24"/>
        </w:rPr>
        <w:t xml:space="preserve">diabetes </w:t>
      </w:r>
      <w:r w:rsidR="000E5BEB" w:rsidRPr="00D25492">
        <w:rPr>
          <w:rFonts w:asciiTheme="majorBidi" w:eastAsia="Times New Roman" w:hAnsiTheme="majorBidi" w:cstheme="majorBidi"/>
          <w:color w:val="000000" w:themeColor="text1"/>
          <w:sz w:val="24"/>
          <w:szCs w:val="24"/>
        </w:rPr>
        <w:t>(T2D)</w:t>
      </w:r>
      <w:r w:rsidRPr="00D25492">
        <w:rPr>
          <w:rFonts w:asciiTheme="majorBidi" w:eastAsia="Times New Roman" w:hAnsiTheme="majorBidi" w:cstheme="majorBidi"/>
          <w:color w:val="000000" w:themeColor="text1"/>
          <w:sz w:val="24"/>
          <w:szCs w:val="24"/>
        </w:rPr>
        <w:t xml:space="preserve"> among </w:t>
      </w:r>
      <w:r w:rsidR="002B7D57" w:rsidRPr="00AA3148">
        <w:rPr>
          <w:rFonts w:asciiTheme="majorBidi" w:hAnsiTheme="majorBidi" w:cstheme="majorBidi"/>
          <w:color w:val="000000" w:themeColor="text1"/>
        </w:rPr>
        <w:t>non-</w:t>
      </w:r>
      <w:r w:rsidR="002B7D57">
        <w:rPr>
          <w:rFonts w:asciiTheme="majorBidi" w:hAnsiTheme="majorBidi" w:cstheme="majorBidi"/>
          <w:color w:val="000000" w:themeColor="text1"/>
        </w:rPr>
        <w:t>medical</w:t>
      </w:r>
      <w:r w:rsidR="002B7D57" w:rsidRPr="00AA3148">
        <w:rPr>
          <w:rFonts w:asciiTheme="majorBidi" w:hAnsiTheme="majorBidi" w:cstheme="majorBidi"/>
          <w:color w:val="000000" w:themeColor="text1"/>
        </w:rPr>
        <w:t xml:space="preserve"> </w:t>
      </w:r>
      <w:r w:rsidRPr="00D25492">
        <w:rPr>
          <w:rFonts w:asciiTheme="majorBidi" w:eastAsia="Times New Roman" w:hAnsiTheme="majorBidi" w:cstheme="majorBidi"/>
          <w:color w:val="000000" w:themeColor="text1"/>
          <w:sz w:val="24"/>
          <w:szCs w:val="24"/>
        </w:rPr>
        <w:t xml:space="preserve">university students in Basrah, Iraq, from October 2024 to April 2025, In compliance with the Strengthening the Reporting of Observational Studies in Epidemiology (STROBE) guidelines for cross-sectional studies </w:t>
      </w:r>
      <w:r w:rsidR="00CC68EB"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&lt;EndNote&gt;&lt;Cite&gt;&lt;Author&gt;Austrian Development Agency&lt;/Author&gt;&lt;Year&gt;2009&lt;/Year&gt;&lt;RecNum&gt;462&lt;/RecNum&gt;&lt;DisplayText&gt;[16]&lt;/DisplayText&gt;&lt;record&gt;&lt;rec-number&gt;462&lt;/rec-number&gt;&lt;foreign-keys&gt;&lt;key app="EN" db-id="xw9xv05aurfzr0es5rwv5t2mvra09x5fdfwe" timestamp="1522072096"&gt;462&lt;/key&gt;&lt;key app="ENWeb" db-id=""&gt;0&lt;/key&gt;&lt;/foreign-keys&gt;&lt;ref-type name="Book"&gt;6&lt;/ref-type&gt;&lt;contributors&gt;&lt;authors&gt;&lt;author&gt;Austrian Development Agency, Evaluation Unit &lt;/author&gt;&lt;/authors&gt;&lt;/contributors&gt;&lt;titles&gt;&lt;title&gt;Guidelines for Project and Programme Evaluation, 2009.&lt;/title&gt;&lt;/titles&gt;&lt;pages&gt;48&lt;/pages&gt;&lt;volume&gt;final draft&lt;/volume&gt;&lt;dates&gt;&lt;year&gt;2009&lt;/year&gt;&lt;/dates&gt;&lt;publisher&gt;Austrian Development Agency, Evaluation Unit. Vienna, October 2008 &lt;/publisher&gt;&lt;urls&gt;&lt;related-urls&gt;&lt;url&gt;office@ada.gv.at www.entwicklung.at &lt;/url&gt;&lt;/related-urls&gt;&lt;/urls&gt;&lt;language&gt;english&lt;/language&gt;&lt;/record&gt;&lt;/Cite&gt;&lt;/EndNote&gt;</w:instrText>
      </w:r>
      <w:r w:rsidR="00CC68EB"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[16]</w:t>
      </w:r>
      <w:r w:rsidR="00CC68EB" w:rsidRPr="00D25492">
        <w:rPr>
          <w:rFonts w:asciiTheme="majorBidi" w:eastAsia="Times New Roman" w:hAnsiTheme="majorBidi" w:cstheme="majorBidi"/>
          <w:color w:val="000000" w:themeColor="text1"/>
          <w:sz w:val="24"/>
          <w:szCs w:val="24"/>
        </w:rPr>
        <w:fldChar w:fldCharType="end"/>
      </w:r>
      <w:r w:rsidRPr="00D25492">
        <w:rPr>
          <w:rFonts w:asciiTheme="majorBidi" w:eastAsia="Times New Roman" w:hAnsiTheme="majorBidi" w:cstheme="majorBidi"/>
          <w:color w:val="000000" w:themeColor="text1"/>
          <w:sz w:val="24"/>
          <w:szCs w:val="24"/>
        </w:rPr>
        <w:t>.</w:t>
      </w:r>
    </w:p>
    <w:p w14:paraId="5A300ED1" w14:textId="77777777" w:rsidR="0034181F" w:rsidRPr="00D25492" w:rsidRDefault="0034181F" w:rsidP="0034181F">
      <w:pPr>
        <w:shd w:val="clear" w:color="auto" w:fill="FFFFFF"/>
        <w:spacing w:after="0" w:line="480" w:lineRule="auto"/>
        <w:jc w:val="both"/>
        <w:rPr>
          <w:rFonts w:asciiTheme="majorBidi" w:eastAsia="Times New Roman" w:hAnsiTheme="majorBidi" w:cstheme="majorBidi"/>
          <w:b/>
          <w:bCs/>
          <w:i/>
          <w:iCs/>
          <w:color w:val="000000" w:themeColor="text1"/>
          <w:sz w:val="24"/>
          <w:szCs w:val="24"/>
        </w:rPr>
      </w:pPr>
    </w:p>
    <w:p w14:paraId="00B5564D" w14:textId="65B6B8FA" w:rsidR="0034181F" w:rsidRPr="00E15C32" w:rsidRDefault="0034181F" w:rsidP="00E15C32">
      <w:pPr>
        <w:shd w:val="clear" w:color="auto" w:fill="FFFFFF"/>
        <w:spacing w:after="0" w:line="480" w:lineRule="auto"/>
        <w:jc w:val="both"/>
        <w:outlineLvl w:val="1"/>
        <w:rPr>
          <w:rFonts w:asciiTheme="majorBidi" w:eastAsia="Times New Roman" w:hAnsiTheme="majorBidi" w:cstheme="majorBidi"/>
          <w:b/>
          <w:bCs/>
          <w:i/>
          <w:iCs/>
          <w:color w:val="000000" w:themeColor="text1"/>
          <w:sz w:val="24"/>
          <w:szCs w:val="24"/>
        </w:rPr>
      </w:pPr>
      <w:r w:rsidRPr="00E15C32">
        <w:rPr>
          <w:rFonts w:asciiTheme="majorBidi" w:eastAsia="Times New Roman" w:hAnsiTheme="majorBidi" w:cstheme="majorBidi"/>
          <w:b/>
          <w:bCs/>
          <w:i/>
          <w:iCs/>
          <w:color w:val="000000" w:themeColor="text1"/>
          <w:sz w:val="24"/>
          <w:szCs w:val="24"/>
        </w:rPr>
        <w:t>Study Population</w:t>
      </w:r>
    </w:p>
    <w:p w14:paraId="7E36AD17" w14:textId="6DE4ABC0" w:rsidR="0034181F" w:rsidRDefault="00DF2106" w:rsidP="00434897">
      <w:pPr>
        <w:shd w:val="clear" w:color="auto" w:fill="FFFFFF"/>
        <w:spacing w:after="0" w:line="48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Due to several </w:t>
      </w:r>
      <w:r w:rsidR="004443E8">
        <w:rPr>
          <w:rFonts w:asciiTheme="majorBidi" w:eastAsia="Times New Roman" w:hAnsiTheme="majorBidi" w:cstheme="majorBidi"/>
          <w:color w:val="000000" w:themeColor="text1"/>
          <w:sz w:val="24"/>
          <w:szCs w:val="24"/>
        </w:rPr>
        <w:t xml:space="preserve">faculties </w:t>
      </w:r>
      <w:r>
        <w:rPr>
          <w:rFonts w:asciiTheme="majorBidi" w:eastAsia="Times New Roman" w:hAnsiTheme="majorBidi" w:cstheme="majorBidi"/>
          <w:color w:val="000000" w:themeColor="text1"/>
          <w:sz w:val="24"/>
          <w:szCs w:val="24"/>
        </w:rPr>
        <w:t xml:space="preserve">which included </w:t>
      </w:r>
      <w:r w:rsidR="00FB74BF">
        <w:rPr>
          <w:rFonts w:asciiTheme="majorBidi" w:eastAsia="Times New Roman" w:hAnsiTheme="majorBidi" w:cstheme="majorBidi"/>
          <w:color w:val="000000" w:themeColor="text1"/>
          <w:sz w:val="24"/>
          <w:szCs w:val="24"/>
        </w:rPr>
        <w:t xml:space="preserve">several </w:t>
      </w:r>
      <w:r w:rsidR="004443E8">
        <w:rPr>
          <w:rFonts w:asciiTheme="majorBidi" w:eastAsia="Times New Roman" w:hAnsiTheme="majorBidi" w:cstheme="majorBidi"/>
          <w:color w:val="000000" w:themeColor="text1"/>
          <w:sz w:val="24"/>
          <w:szCs w:val="24"/>
        </w:rPr>
        <w:t>departments</w:t>
      </w:r>
      <w:r w:rsidR="003D6D77">
        <w:rPr>
          <w:rFonts w:asciiTheme="majorBidi" w:eastAsia="Times New Roman" w:hAnsiTheme="majorBidi" w:cstheme="majorBidi"/>
          <w:color w:val="000000" w:themeColor="text1"/>
          <w:sz w:val="24"/>
          <w:szCs w:val="24"/>
        </w:rPr>
        <w:t>,</w:t>
      </w:r>
      <w:r w:rsidR="00695DE5">
        <w:rPr>
          <w:rFonts w:asciiTheme="majorBidi" w:eastAsia="Times New Roman" w:hAnsiTheme="majorBidi" w:cstheme="majorBidi"/>
          <w:color w:val="000000" w:themeColor="text1"/>
          <w:sz w:val="24"/>
          <w:szCs w:val="24"/>
        </w:rPr>
        <w:t xml:space="preserve"> the m</w:t>
      </w:r>
      <w:r w:rsidR="00695DE5" w:rsidRPr="00D25492">
        <w:rPr>
          <w:rFonts w:asciiTheme="majorBidi" w:eastAsia="Times New Roman" w:hAnsiTheme="majorBidi" w:cstheme="majorBidi"/>
          <w:color w:val="000000" w:themeColor="text1"/>
          <w:sz w:val="24"/>
          <w:szCs w:val="24"/>
        </w:rPr>
        <w:t xml:space="preserve">ultistage sampling </w:t>
      </w:r>
      <w:r w:rsidR="00695DE5">
        <w:rPr>
          <w:rFonts w:asciiTheme="majorBidi" w:eastAsia="Times New Roman" w:hAnsiTheme="majorBidi" w:cstheme="majorBidi"/>
          <w:color w:val="000000" w:themeColor="text1"/>
          <w:sz w:val="24"/>
          <w:szCs w:val="24"/>
        </w:rPr>
        <w:t>method</w:t>
      </w:r>
      <w:r w:rsidR="003D6D77">
        <w:rPr>
          <w:rFonts w:asciiTheme="majorBidi" w:eastAsia="Times New Roman" w:hAnsiTheme="majorBidi" w:cstheme="majorBidi"/>
          <w:color w:val="000000" w:themeColor="text1"/>
          <w:sz w:val="24"/>
          <w:szCs w:val="24"/>
        </w:rPr>
        <w:t xml:space="preserve"> was used</w:t>
      </w:r>
      <w:r w:rsidR="00695DE5">
        <w:rPr>
          <w:rFonts w:asciiTheme="majorBidi" w:eastAsia="Times New Roman" w:hAnsiTheme="majorBidi" w:cstheme="majorBidi"/>
          <w:color w:val="000000" w:themeColor="text1"/>
          <w:sz w:val="24"/>
          <w:szCs w:val="24"/>
        </w:rPr>
        <w:t>, t</w:t>
      </w:r>
      <w:r w:rsidR="0034181F" w:rsidRPr="00D25492">
        <w:rPr>
          <w:rFonts w:asciiTheme="majorBidi" w:eastAsia="Times New Roman" w:hAnsiTheme="majorBidi" w:cstheme="majorBidi"/>
          <w:color w:val="000000" w:themeColor="text1"/>
          <w:sz w:val="24"/>
          <w:szCs w:val="24"/>
        </w:rPr>
        <w:t>he study targets </w:t>
      </w:r>
      <w:r w:rsidR="00125F16">
        <w:rPr>
          <w:rFonts w:asciiTheme="majorBidi" w:eastAsia="Times New Roman" w:hAnsiTheme="majorBidi" w:cstheme="majorBidi"/>
          <w:color w:val="000000" w:themeColor="text1"/>
          <w:sz w:val="24"/>
          <w:szCs w:val="24"/>
        </w:rPr>
        <w:t xml:space="preserve">378 </w:t>
      </w:r>
      <w:r w:rsidR="0034181F" w:rsidRPr="00D25492">
        <w:rPr>
          <w:rFonts w:asciiTheme="majorBidi" w:eastAsia="Times New Roman" w:hAnsiTheme="majorBidi" w:cstheme="majorBidi"/>
          <w:color w:val="000000" w:themeColor="text1"/>
          <w:sz w:val="24"/>
          <w:szCs w:val="24"/>
        </w:rPr>
        <w:t>different non-</w:t>
      </w:r>
      <w:r w:rsidR="002B7D57">
        <w:rPr>
          <w:rFonts w:asciiTheme="majorBidi" w:eastAsia="Times New Roman" w:hAnsiTheme="majorBidi" w:cstheme="majorBidi"/>
          <w:color w:val="000000" w:themeColor="text1"/>
          <w:sz w:val="24"/>
          <w:szCs w:val="24"/>
        </w:rPr>
        <w:t>medical</w:t>
      </w:r>
      <w:r w:rsidR="0034181F" w:rsidRPr="00D25492">
        <w:rPr>
          <w:rFonts w:asciiTheme="majorBidi" w:eastAsia="Times New Roman" w:hAnsiTheme="majorBidi" w:cstheme="majorBidi"/>
          <w:color w:val="000000" w:themeColor="text1"/>
          <w:sz w:val="24"/>
          <w:szCs w:val="24"/>
        </w:rPr>
        <w:t xml:space="preserve"> university students </w:t>
      </w:r>
      <w:r w:rsidR="008C1BB9">
        <w:rPr>
          <w:rFonts w:asciiTheme="majorBidi" w:eastAsia="Times New Roman" w:hAnsiTheme="majorBidi" w:cstheme="majorBidi"/>
          <w:color w:val="000000" w:themeColor="text1"/>
          <w:sz w:val="24"/>
          <w:szCs w:val="24"/>
        </w:rPr>
        <w:t xml:space="preserve">from </w:t>
      </w:r>
      <w:r w:rsidR="009C028C">
        <w:rPr>
          <w:rFonts w:asciiTheme="majorBidi" w:eastAsia="Times New Roman" w:hAnsiTheme="majorBidi" w:cstheme="majorBidi"/>
          <w:color w:val="000000" w:themeColor="text1"/>
          <w:sz w:val="24"/>
          <w:szCs w:val="24"/>
        </w:rPr>
        <w:t xml:space="preserve">University of </w:t>
      </w:r>
      <w:r w:rsidR="008C1BB9" w:rsidRPr="00D25492">
        <w:rPr>
          <w:rFonts w:asciiTheme="majorBidi" w:eastAsia="Times New Roman" w:hAnsiTheme="majorBidi" w:cstheme="majorBidi"/>
          <w:color w:val="000000" w:themeColor="text1"/>
          <w:sz w:val="24"/>
          <w:szCs w:val="24"/>
        </w:rPr>
        <w:lastRenderedPageBreak/>
        <w:t xml:space="preserve">Basrah and Southern Technical University </w:t>
      </w:r>
      <w:r w:rsidR="008723AA">
        <w:rPr>
          <w:rFonts w:asciiTheme="majorBidi" w:eastAsia="Times New Roman" w:hAnsiTheme="majorBidi" w:cstheme="majorBidi"/>
          <w:color w:val="000000" w:themeColor="text1"/>
          <w:sz w:val="24"/>
          <w:szCs w:val="24"/>
        </w:rPr>
        <w:t xml:space="preserve">included </w:t>
      </w:r>
      <w:r w:rsidR="0034181F" w:rsidRPr="00D25492">
        <w:rPr>
          <w:rFonts w:asciiTheme="majorBidi" w:eastAsia="Times New Roman" w:hAnsiTheme="majorBidi" w:cstheme="majorBidi"/>
          <w:color w:val="000000" w:themeColor="text1"/>
          <w:sz w:val="24"/>
          <w:szCs w:val="24"/>
        </w:rPr>
        <w:t>engineering</w:t>
      </w:r>
      <w:r w:rsidR="00C753D2">
        <w:rPr>
          <w:rFonts w:asciiTheme="majorBidi" w:eastAsia="Times New Roman" w:hAnsiTheme="majorBidi" w:cstheme="majorBidi"/>
          <w:color w:val="000000" w:themeColor="text1"/>
          <w:sz w:val="24"/>
          <w:szCs w:val="24"/>
        </w:rPr>
        <w:t xml:space="preserve"> 35%</w:t>
      </w:r>
      <w:r w:rsidR="0034181F" w:rsidRPr="00D25492">
        <w:rPr>
          <w:rFonts w:asciiTheme="majorBidi" w:eastAsia="Times New Roman" w:hAnsiTheme="majorBidi" w:cstheme="majorBidi"/>
          <w:color w:val="000000" w:themeColor="text1"/>
          <w:sz w:val="24"/>
          <w:szCs w:val="24"/>
        </w:rPr>
        <w:t>, arts</w:t>
      </w:r>
      <w:r w:rsidR="00434897">
        <w:rPr>
          <w:rFonts w:asciiTheme="majorBidi" w:eastAsia="Times New Roman" w:hAnsiTheme="majorBidi" w:cstheme="majorBidi"/>
          <w:color w:val="000000" w:themeColor="text1"/>
          <w:sz w:val="24"/>
          <w:szCs w:val="24"/>
        </w:rPr>
        <w:t xml:space="preserve"> 11</w:t>
      </w:r>
      <w:r w:rsidR="00C753D2">
        <w:rPr>
          <w:rFonts w:asciiTheme="majorBidi" w:eastAsia="Times New Roman" w:hAnsiTheme="majorBidi" w:cstheme="majorBidi"/>
          <w:color w:val="000000" w:themeColor="text1"/>
          <w:sz w:val="24"/>
          <w:szCs w:val="24"/>
        </w:rPr>
        <w:t>%</w:t>
      </w:r>
      <w:r w:rsidR="0034181F" w:rsidRPr="00D25492">
        <w:rPr>
          <w:rFonts w:asciiTheme="majorBidi" w:eastAsia="Times New Roman" w:hAnsiTheme="majorBidi" w:cstheme="majorBidi"/>
          <w:color w:val="000000" w:themeColor="text1"/>
          <w:sz w:val="24"/>
          <w:szCs w:val="24"/>
        </w:rPr>
        <w:t>, sciences</w:t>
      </w:r>
      <w:r w:rsidR="00C753D2">
        <w:rPr>
          <w:rFonts w:asciiTheme="majorBidi" w:eastAsia="Times New Roman" w:hAnsiTheme="majorBidi" w:cstheme="majorBidi"/>
          <w:color w:val="000000" w:themeColor="text1"/>
          <w:sz w:val="24"/>
          <w:szCs w:val="24"/>
        </w:rPr>
        <w:t xml:space="preserve"> 3</w:t>
      </w:r>
      <w:r w:rsidR="00434897">
        <w:rPr>
          <w:rFonts w:asciiTheme="majorBidi" w:eastAsia="Times New Roman" w:hAnsiTheme="majorBidi" w:cstheme="majorBidi"/>
          <w:color w:val="000000" w:themeColor="text1"/>
          <w:sz w:val="24"/>
          <w:szCs w:val="24"/>
        </w:rPr>
        <w:t>4</w:t>
      </w:r>
      <w:r w:rsidR="0034181F" w:rsidRPr="00D25492">
        <w:rPr>
          <w:rFonts w:asciiTheme="majorBidi" w:eastAsia="Times New Roman" w:hAnsiTheme="majorBidi" w:cstheme="majorBidi"/>
          <w:color w:val="000000" w:themeColor="text1"/>
          <w:sz w:val="24"/>
          <w:szCs w:val="24"/>
        </w:rPr>
        <w:t>, and other non-medical disci</w:t>
      </w:r>
      <w:r w:rsidR="008723AA">
        <w:rPr>
          <w:rFonts w:asciiTheme="majorBidi" w:eastAsia="Times New Roman" w:hAnsiTheme="majorBidi" w:cstheme="majorBidi"/>
          <w:color w:val="000000" w:themeColor="text1"/>
          <w:sz w:val="24"/>
          <w:szCs w:val="24"/>
        </w:rPr>
        <w:t>plines</w:t>
      </w:r>
      <w:r w:rsidR="00C753D2">
        <w:rPr>
          <w:rFonts w:asciiTheme="majorBidi" w:eastAsia="Times New Roman" w:hAnsiTheme="majorBidi" w:cstheme="majorBidi"/>
          <w:color w:val="000000" w:themeColor="text1"/>
          <w:sz w:val="24"/>
          <w:szCs w:val="24"/>
        </w:rPr>
        <w:t xml:space="preserve"> </w:t>
      </w:r>
      <w:r w:rsidR="00434897">
        <w:rPr>
          <w:rFonts w:asciiTheme="majorBidi" w:eastAsia="Times New Roman" w:hAnsiTheme="majorBidi" w:cstheme="majorBidi"/>
          <w:color w:val="000000" w:themeColor="text1"/>
          <w:sz w:val="24"/>
          <w:szCs w:val="24"/>
        </w:rPr>
        <w:t>20%</w:t>
      </w:r>
      <w:r w:rsidR="006E7BF6">
        <w:rPr>
          <w:rFonts w:asciiTheme="majorBidi" w:eastAsia="Times New Roman" w:hAnsiTheme="majorBidi" w:cstheme="majorBidi"/>
          <w:color w:val="000000" w:themeColor="text1"/>
          <w:sz w:val="24"/>
          <w:szCs w:val="24"/>
        </w:rPr>
        <w:t xml:space="preserve"> which p</w:t>
      </w:r>
      <w:r w:rsidR="0034181F" w:rsidRPr="00D25492">
        <w:rPr>
          <w:rFonts w:asciiTheme="majorBidi" w:eastAsia="Times New Roman" w:hAnsiTheme="majorBidi" w:cstheme="majorBidi"/>
          <w:color w:val="000000" w:themeColor="text1"/>
          <w:sz w:val="24"/>
          <w:szCs w:val="24"/>
        </w:rPr>
        <w:t xml:space="preserve">roviding education for both </w:t>
      </w:r>
      <w:r w:rsidR="00F31287">
        <w:rPr>
          <w:rFonts w:asciiTheme="majorBidi" w:eastAsia="Times New Roman" w:hAnsiTheme="majorBidi" w:cstheme="majorBidi"/>
          <w:color w:val="000000" w:themeColor="text1"/>
          <w:sz w:val="24"/>
          <w:szCs w:val="24"/>
        </w:rPr>
        <w:t xml:space="preserve">deploma and bachelor </w:t>
      </w:r>
      <w:r w:rsidR="00434897">
        <w:rPr>
          <w:rFonts w:asciiTheme="majorBidi" w:eastAsia="Times New Roman" w:hAnsiTheme="majorBidi" w:cstheme="majorBidi"/>
          <w:color w:val="000000" w:themeColor="text1"/>
          <w:sz w:val="24"/>
          <w:szCs w:val="24"/>
        </w:rPr>
        <w:t>degrees</w:t>
      </w:r>
      <w:r w:rsidR="00921D8A">
        <w:rPr>
          <w:rFonts w:asciiTheme="majorBidi" w:eastAsia="Times New Roman" w:hAnsiTheme="majorBidi" w:cstheme="majorBidi"/>
          <w:color w:val="000000" w:themeColor="text1"/>
          <w:sz w:val="24"/>
          <w:szCs w:val="24"/>
        </w:rPr>
        <w:t xml:space="preserve"> in Southern</w:t>
      </w:r>
      <w:r w:rsidR="0034181F" w:rsidRPr="00D25492">
        <w:rPr>
          <w:rFonts w:asciiTheme="majorBidi" w:eastAsia="Times New Roman" w:hAnsiTheme="majorBidi" w:cstheme="majorBidi"/>
          <w:color w:val="000000" w:themeColor="text1"/>
          <w:sz w:val="24"/>
          <w:szCs w:val="24"/>
        </w:rPr>
        <w:t xml:space="preserve"> Iraq. Inclusion criteria included non-medical undergraduates aged 18–30 years old. </w:t>
      </w:r>
      <w:r w:rsidR="00D31FA4" w:rsidRPr="00D25492">
        <w:rPr>
          <w:rFonts w:asciiTheme="majorBidi" w:eastAsia="Times New Roman" w:hAnsiTheme="majorBidi" w:cstheme="majorBidi"/>
          <w:color w:val="000000" w:themeColor="text1"/>
          <w:sz w:val="24"/>
          <w:szCs w:val="24"/>
        </w:rPr>
        <w:t xml:space="preserve">The exclusion criteria included medical or healthcare students, those who did not wish to participate in the study, and those diagnosed with T2D according to the American Diabetes Association guidelines </w:t>
      </w:r>
      <w:r w:rsidR="00D31FA4"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&lt;EndNote&gt;&lt;Cite&gt;&lt;Author&gt;Association&lt;/Author&gt;&lt;Year&gt;2023&lt;/Year&gt;&lt;RecNum&gt;1504&lt;/RecNum&gt;&lt;DisplayText&gt;[17]&lt;/DisplayText&gt;&lt;record&gt;&lt;rec-number&gt;1504&lt;/rec-number&gt;&lt;foreign-keys&gt;&lt;key app="EN" db-id="xw9xv05aurfzr0es5rwv5t2mvra09x5fdfwe" timestamp="1729924741"&gt;1504&lt;/key&gt;&lt;/foreign-keys&gt;&lt;ref-type name="Journal Article"&gt;17&lt;/ref-type&gt;&lt;contributors&gt;&lt;authors&gt;&lt;author&gt;American Diabetes Association&lt;/author&gt;&lt;/authors&gt;&lt;/contributors&gt;&lt;titles&gt;&lt;title&gt;Diagnosis and Classification of Diabetes: Standards of Care in Diabetes—2024&lt;/title&gt;&lt;secondary-title&gt;Diabetes Care&lt;/secondary-title&gt;&lt;/titles&gt;&lt;periodical&gt;&lt;full-title&gt;Diabetes Care&lt;/full-title&gt;&lt;/periodical&gt;&lt;pages&gt;S20-S42&lt;/pages&gt;&lt;volume&gt;47&lt;/volume&gt;&lt;number&gt;Supplement_1&lt;/number&gt;&lt;dates&gt;&lt;year&gt;2023&lt;/year&gt;&lt;/dates&gt;&lt;isbn&gt;0149-5992&lt;/isbn&gt;&lt;urls&gt;&lt;related-urls&gt;&lt;url&gt;https://doi.org/10.2337/dc24-S002&lt;/url&gt;&lt;/related-urls&gt;&lt;/urls&gt;&lt;electronic-resource-num&gt;10.2337/dc24-S002&lt;/electronic-resource-num&gt;&lt;access-date&gt;10/26/2024&lt;/access-date&gt;&lt;/record&gt;&lt;/Cite&gt;&lt;/EndNote&gt;</w:instrText>
      </w:r>
      <w:r w:rsidR="00D31FA4"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[17]</w:t>
      </w:r>
      <w:r w:rsidR="00D31FA4" w:rsidRPr="00D25492">
        <w:rPr>
          <w:rFonts w:asciiTheme="majorBidi" w:eastAsia="Times New Roman" w:hAnsiTheme="majorBidi" w:cstheme="majorBidi"/>
          <w:color w:val="000000" w:themeColor="text1"/>
          <w:sz w:val="24"/>
          <w:szCs w:val="24"/>
        </w:rPr>
        <w:fldChar w:fldCharType="end"/>
      </w:r>
      <w:r w:rsidR="0034181F" w:rsidRPr="00D25492">
        <w:rPr>
          <w:rFonts w:asciiTheme="majorBidi" w:eastAsia="Times New Roman" w:hAnsiTheme="majorBidi" w:cstheme="majorBidi"/>
          <w:color w:val="000000" w:themeColor="text1"/>
          <w:sz w:val="24"/>
          <w:szCs w:val="24"/>
        </w:rPr>
        <w:t>.</w:t>
      </w:r>
    </w:p>
    <w:p w14:paraId="506E8F9C" w14:textId="77777777" w:rsidR="00125F16" w:rsidRPr="00125F16" w:rsidRDefault="00125F16" w:rsidP="00125F16">
      <w:pPr>
        <w:shd w:val="clear" w:color="auto" w:fill="FFFFFF"/>
        <w:spacing w:after="0" w:line="480" w:lineRule="auto"/>
        <w:jc w:val="both"/>
        <w:rPr>
          <w:rFonts w:asciiTheme="majorBidi" w:eastAsia="Times New Roman" w:hAnsiTheme="majorBidi" w:cstheme="majorBidi"/>
          <w:color w:val="000000" w:themeColor="text1"/>
          <w:sz w:val="24"/>
          <w:szCs w:val="24"/>
        </w:rPr>
      </w:pPr>
    </w:p>
    <w:p w14:paraId="129B4DBC" w14:textId="640F0F0D" w:rsidR="0034181F" w:rsidRPr="00E15C32" w:rsidRDefault="0034181F" w:rsidP="00E15C32">
      <w:pPr>
        <w:shd w:val="clear" w:color="auto" w:fill="FFFFFF"/>
        <w:spacing w:after="0" w:line="480" w:lineRule="auto"/>
        <w:jc w:val="both"/>
        <w:outlineLvl w:val="1"/>
        <w:rPr>
          <w:rFonts w:asciiTheme="majorBidi" w:eastAsia="Times New Roman" w:hAnsiTheme="majorBidi" w:cstheme="majorBidi"/>
          <w:b/>
          <w:bCs/>
          <w:i/>
          <w:iCs/>
          <w:color w:val="000000" w:themeColor="text1"/>
          <w:sz w:val="24"/>
          <w:szCs w:val="24"/>
        </w:rPr>
      </w:pPr>
      <w:r w:rsidRPr="00E15C32">
        <w:rPr>
          <w:rFonts w:asciiTheme="majorBidi" w:eastAsia="Times New Roman" w:hAnsiTheme="majorBidi" w:cstheme="majorBidi"/>
          <w:b/>
          <w:bCs/>
          <w:i/>
          <w:iCs/>
          <w:color w:val="000000" w:themeColor="text1"/>
          <w:sz w:val="24"/>
          <w:szCs w:val="24"/>
        </w:rPr>
        <w:t>Study instrument</w:t>
      </w:r>
    </w:p>
    <w:p w14:paraId="6B01DADE" w14:textId="2D275047" w:rsidR="0034181F" w:rsidRPr="00D25492" w:rsidRDefault="0034181F" w:rsidP="007C5CEE">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A structured questionnaire with closed-ended questions that were valid among Arab people was adopted </w:t>
      </w:r>
      <w:r w:rsidR="00850349"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850349"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[15]</w:t>
      </w:r>
      <w:r w:rsidR="00850349" w:rsidRPr="00D25492">
        <w:rPr>
          <w:rFonts w:asciiTheme="majorBidi" w:eastAsia="Times New Roman" w:hAnsiTheme="majorBidi" w:cstheme="majorBidi"/>
          <w:color w:val="000000" w:themeColor="text1"/>
          <w:sz w:val="24"/>
          <w:szCs w:val="24"/>
        </w:rPr>
        <w:fldChar w:fldCharType="end"/>
      </w:r>
      <w:r w:rsidRPr="00D25492">
        <w:rPr>
          <w:rFonts w:asciiTheme="majorBidi" w:eastAsia="Times New Roman" w:hAnsiTheme="majorBidi" w:cstheme="majorBidi"/>
          <w:color w:val="000000" w:themeColor="text1"/>
          <w:sz w:val="24"/>
          <w:szCs w:val="24"/>
        </w:rPr>
        <w:t xml:space="preserve"> and modified before being utilized, consisting of the following sections: </w:t>
      </w:r>
      <w:r w:rsidR="00923F3C">
        <w:rPr>
          <w:rFonts w:asciiTheme="majorBidi" w:eastAsia="Times New Roman" w:hAnsiTheme="majorBidi" w:cstheme="majorBidi"/>
          <w:color w:val="000000" w:themeColor="text1"/>
          <w:sz w:val="24"/>
          <w:szCs w:val="24"/>
        </w:rPr>
        <w:t xml:space="preserve">the first section is socio-demographic </w:t>
      </w:r>
      <w:r w:rsidR="000344AC">
        <w:rPr>
          <w:rFonts w:asciiTheme="majorBidi" w:eastAsia="Times New Roman" w:hAnsiTheme="majorBidi" w:cstheme="majorBidi"/>
          <w:color w:val="000000" w:themeColor="text1"/>
          <w:sz w:val="24"/>
          <w:szCs w:val="24"/>
        </w:rPr>
        <w:t xml:space="preserve">and mediocal </w:t>
      </w:r>
      <w:r w:rsidR="00923F3C">
        <w:rPr>
          <w:rFonts w:asciiTheme="majorBidi" w:eastAsia="Times New Roman" w:hAnsiTheme="majorBidi" w:cstheme="majorBidi"/>
          <w:color w:val="000000" w:themeColor="text1"/>
          <w:sz w:val="24"/>
          <w:szCs w:val="24"/>
        </w:rPr>
        <w:t xml:space="preserve">information that included </w:t>
      </w:r>
      <w:r w:rsidR="003C5626">
        <w:rPr>
          <w:rFonts w:asciiTheme="majorBidi" w:eastAsia="Times New Roman" w:hAnsiTheme="majorBidi" w:cstheme="majorBidi"/>
          <w:color w:val="000000" w:themeColor="text1"/>
          <w:sz w:val="24"/>
          <w:szCs w:val="24"/>
        </w:rPr>
        <w:t>a</w:t>
      </w:r>
      <w:r w:rsidRPr="00D25492">
        <w:rPr>
          <w:rFonts w:asciiTheme="majorBidi" w:eastAsia="Times New Roman" w:hAnsiTheme="majorBidi" w:cstheme="majorBidi"/>
          <w:color w:val="000000" w:themeColor="text1"/>
          <w:sz w:val="24"/>
          <w:szCs w:val="24"/>
        </w:rPr>
        <w:t>ge</w:t>
      </w:r>
      <w:r w:rsidR="000C1546">
        <w:rPr>
          <w:rFonts w:asciiTheme="majorBidi" w:eastAsia="Times New Roman" w:hAnsiTheme="majorBidi" w:cstheme="majorBidi"/>
          <w:color w:val="000000" w:themeColor="text1"/>
          <w:sz w:val="24"/>
          <w:szCs w:val="24"/>
        </w:rPr>
        <w:t xml:space="preserve"> per years</w:t>
      </w:r>
      <w:r w:rsidRPr="00D25492">
        <w:rPr>
          <w:rFonts w:asciiTheme="majorBidi" w:eastAsia="Times New Roman" w:hAnsiTheme="majorBidi" w:cstheme="majorBidi"/>
          <w:color w:val="000000" w:themeColor="text1"/>
          <w:sz w:val="24"/>
          <w:szCs w:val="24"/>
        </w:rPr>
        <w:t xml:space="preserve">, </w:t>
      </w:r>
      <w:r w:rsidR="00C03950">
        <w:rPr>
          <w:rFonts w:asciiTheme="majorBidi" w:eastAsia="Times New Roman" w:hAnsiTheme="majorBidi" w:cstheme="majorBidi"/>
          <w:color w:val="000000" w:themeColor="text1"/>
          <w:sz w:val="24"/>
          <w:szCs w:val="24"/>
        </w:rPr>
        <w:t>sex</w:t>
      </w:r>
      <w:r w:rsidRPr="00D25492">
        <w:rPr>
          <w:rFonts w:asciiTheme="majorBidi" w:eastAsia="Times New Roman" w:hAnsiTheme="majorBidi" w:cstheme="majorBidi"/>
          <w:color w:val="000000" w:themeColor="text1"/>
          <w:sz w:val="24"/>
          <w:szCs w:val="24"/>
        </w:rPr>
        <w:t>, academic level</w:t>
      </w:r>
      <w:r w:rsidR="000C1546">
        <w:rPr>
          <w:rFonts w:asciiTheme="majorBidi" w:eastAsia="Times New Roman" w:hAnsiTheme="majorBidi" w:cstheme="majorBidi"/>
          <w:color w:val="000000" w:themeColor="text1"/>
          <w:sz w:val="24"/>
          <w:szCs w:val="24"/>
        </w:rPr>
        <w:t xml:space="preserve"> (1</w:t>
      </w:r>
      <w:r w:rsidR="000C1546" w:rsidRPr="000C1546">
        <w:rPr>
          <w:rFonts w:asciiTheme="majorBidi" w:eastAsia="Times New Roman" w:hAnsiTheme="majorBidi" w:cstheme="majorBidi"/>
          <w:color w:val="000000" w:themeColor="text1"/>
          <w:sz w:val="24"/>
          <w:szCs w:val="24"/>
          <w:vertAlign w:val="superscript"/>
        </w:rPr>
        <w:t>st</w:t>
      </w:r>
      <w:r w:rsidR="000C1546">
        <w:rPr>
          <w:rFonts w:asciiTheme="majorBidi" w:eastAsia="Times New Roman" w:hAnsiTheme="majorBidi" w:cstheme="majorBidi"/>
          <w:color w:val="000000" w:themeColor="text1"/>
          <w:sz w:val="24"/>
          <w:szCs w:val="24"/>
        </w:rPr>
        <w:t>, 2</w:t>
      </w:r>
      <w:r w:rsidR="000C1546" w:rsidRPr="000C1546">
        <w:rPr>
          <w:rFonts w:asciiTheme="majorBidi" w:eastAsia="Times New Roman" w:hAnsiTheme="majorBidi" w:cstheme="majorBidi"/>
          <w:color w:val="000000" w:themeColor="text1"/>
          <w:sz w:val="24"/>
          <w:szCs w:val="24"/>
          <w:vertAlign w:val="superscript"/>
        </w:rPr>
        <w:t>nd</w:t>
      </w:r>
      <w:r w:rsidR="000C1546">
        <w:rPr>
          <w:rFonts w:asciiTheme="majorBidi" w:eastAsia="Times New Roman" w:hAnsiTheme="majorBidi" w:cstheme="majorBidi"/>
          <w:color w:val="000000" w:themeColor="text1"/>
          <w:sz w:val="24"/>
          <w:szCs w:val="24"/>
        </w:rPr>
        <w:t xml:space="preserve">, </w:t>
      </w:r>
      <w:r w:rsidR="00923287">
        <w:rPr>
          <w:rFonts w:asciiTheme="majorBidi" w:eastAsia="Times New Roman" w:hAnsiTheme="majorBidi" w:cstheme="majorBidi"/>
          <w:color w:val="000000" w:themeColor="text1"/>
          <w:sz w:val="24"/>
          <w:szCs w:val="24"/>
        </w:rPr>
        <w:t>3</w:t>
      </w:r>
      <w:r w:rsidR="00923287" w:rsidRPr="00923287">
        <w:rPr>
          <w:rFonts w:asciiTheme="majorBidi" w:eastAsia="Times New Roman" w:hAnsiTheme="majorBidi" w:cstheme="majorBidi"/>
          <w:color w:val="000000" w:themeColor="text1"/>
          <w:sz w:val="24"/>
          <w:szCs w:val="24"/>
          <w:vertAlign w:val="superscript"/>
        </w:rPr>
        <w:t>rd</w:t>
      </w:r>
      <w:r w:rsidR="00923287">
        <w:rPr>
          <w:rFonts w:asciiTheme="majorBidi" w:eastAsia="Times New Roman" w:hAnsiTheme="majorBidi" w:cstheme="majorBidi"/>
          <w:color w:val="000000" w:themeColor="text1"/>
          <w:sz w:val="24"/>
          <w:szCs w:val="24"/>
        </w:rPr>
        <w:t xml:space="preserve">, or </w:t>
      </w:r>
      <w:r w:rsidR="000C1546">
        <w:rPr>
          <w:rFonts w:asciiTheme="majorBidi" w:eastAsia="Times New Roman" w:hAnsiTheme="majorBidi" w:cstheme="majorBidi"/>
          <w:color w:val="000000" w:themeColor="text1"/>
          <w:sz w:val="24"/>
          <w:szCs w:val="24"/>
        </w:rPr>
        <w:t>4</w:t>
      </w:r>
      <w:r w:rsidR="000C1546" w:rsidRPr="000C1546">
        <w:rPr>
          <w:rFonts w:asciiTheme="majorBidi" w:eastAsia="Times New Roman" w:hAnsiTheme="majorBidi" w:cstheme="majorBidi"/>
          <w:color w:val="000000" w:themeColor="text1"/>
          <w:sz w:val="24"/>
          <w:szCs w:val="24"/>
          <w:vertAlign w:val="superscript"/>
        </w:rPr>
        <w:t>th</w:t>
      </w:r>
      <w:r w:rsidR="000C1546">
        <w:rPr>
          <w:rFonts w:asciiTheme="majorBidi" w:eastAsia="Times New Roman" w:hAnsiTheme="majorBidi" w:cstheme="majorBidi"/>
          <w:color w:val="000000" w:themeColor="text1"/>
          <w:sz w:val="24"/>
          <w:szCs w:val="24"/>
        </w:rPr>
        <w:t>)</w:t>
      </w:r>
      <w:r w:rsidRPr="00D25492">
        <w:rPr>
          <w:rFonts w:asciiTheme="majorBidi" w:eastAsia="Times New Roman" w:hAnsiTheme="majorBidi" w:cstheme="majorBidi"/>
          <w:color w:val="000000" w:themeColor="text1"/>
          <w:sz w:val="24"/>
          <w:szCs w:val="24"/>
        </w:rPr>
        <w:t xml:space="preserve">, </w:t>
      </w:r>
      <w:r w:rsidR="00DC730C" w:rsidRPr="009C37DA">
        <w:rPr>
          <w:rFonts w:ascii="Times New Roman" w:eastAsia="Times New Roman" w:hAnsi="Times New Roman" w:cs="Times New Roman"/>
          <w:sz w:val="24"/>
          <w:szCs w:val="24"/>
        </w:rPr>
        <w:t>Body weight and height were utilized to compute the B</w:t>
      </w:r>
      <w:r w:rsidR="00DC730C">
        <w:rPr>
          <w:rFonts w:ascii="Times New Roman" w:eastAsia="Times New Roman" w:hAnsi="Times New Roman" w:cs="Times New Roman"/>
          <w:sz w:val="24"/>
          <w:szCs w:val="24"/>
        </w:rPr>
        <w:t xml:space="preserve">ody </w:t>
      </w:r>
      <w:r w:rsidR="00DC730C" w:rsidRPr="009C37DA">
        <w:rPr>
          <w:rFonts w:ascii="Times New Roman" w:eastAsia="Times New Roman" w:hAnsi="Times New Roman" w:cs="Times New Roman"/>
          <w:sz w:val="24"/>
          <w:szCs w:val="24"/>
        </w:rPr>
        <w:t>M</w:t>
      </w:r>
      <w:r w:rsidR="00DC730C">
        <w:rPr>
          <w:rFonts w:ascii="Times New Roman" w:eastAsia="Times New Roman" w:hAnsi="Times New Roman" w:cs="Times New Roman"/>
          <w:sz w:val="24"/>
          <w:szCs w:val="24"/>
        </w:rPr>
        <w:t xml:space="preserve">ass </w:t>
      </w:r>
      <w:r w:rsidR="00DC730C" w:rsidRPr="009C37DA">
        <w:rPr>
          <w:rFonts w:ascii="Times New Roman" w:eastAsia="Times New Roman" w:hAnsi="Times New Roman" w:cs="Times New Roman"/>
          <w:sz w:val="24"/>
          <w:szCs w:val="24"/>
        </w:rPr>
        <w:t>I</w:t>
      </w:r>
      <w:r w:rsidR="00DC730C">
        <w:rPr>
          <w:rFonts w:ascii="Times New Roman" w:eastAsia="Times New Roman" w:hAnsi="Times New Roman" w:cs="Times New Roman"/>
          <w:sz w:val="24"/>
          <w:szCs w:val="24"/>
        </w:rPr>
        <w:t>ndex</w:t>
      </w:r>
      <w:r w:rsidR="00DC730C" w:rsidRPr="009C37DA">
        <w:rPr>
          <w:rFonts w:ascii="Times New Roman" w:eastAsia="Times New Roman" w:hAnsi="Times New Roman" w:cs="Times New Roman"/>
          <w:sz w:val="24"/>
          <w:szCs w:val="24"/>
        </w:rPr>
        <w:t xml:space="preserve"> (BMI), and the patient's weight status was categorized in accordance with World Health Organization (WHO) standards </w:t>
      </w:r>
      <w:r w:rsidR="00DC730C" w:rsidRPr="003D4043">
        <w:rPr>
          <w:rFonts w:asciiTheme="majorBidi" w:hAnsiTheme="majorBidi" w:cstheme="majorBidi"/>
          <w:color w:val="000000" w:themeColor="text1"/>
          <w:sz w:val="24"/>
          <w:szCs w:val="24"/>
        </w:rPr>
        <w:fldChar w:fldCharType="begin"/>
      </w:r>
      <w:r w:rsidR="00C1029A">
        <w:rPr>
          <w:rFonts w:asciiTheme="majorBidi" w:hAnsiTheme="majorBidi" w:cstheme="majorBidi"/>
          <w:color w:val="000000" w:themeColor="text1"/>
          <w:sz w:val="24"/>
          <w:szCs w:val="24"/>
        </w:rPr>
        <w:instrText xml:space="preserve"> ADDIN EN.CITE &lt;EndNote&gt;&lt;Cite&gt;&lt;Author&gt;WHO&lt;/Author&gt;&lt;Year&gt;2004&lt;/Year&gt;&lt;RecNum&gt;474&lt;/RecNum&gt;&lt;DisplayText&gt;[18]&lt;/DisplayText&gt;&lt;record&gt;&lt;rec-number&gt;474&lt;/rec-number&gt;&lt;foreign-keys&gt;&lt;key app="EN" db-id="xw9xv05aurfzr0es5rwv5t2mvra09x5fdfwe" timestamp="1522574890"&gt;474&lt;/key&gt;&lt;/foreign-keys&gt;&lt;ref-type name="Online Database"&gt;45&lt;/ref-type&gt;&lt;contributors&gt;&lt;authors&gt;&lt;author&gt;WHO&lt;/author&gt;&lt;/authors&gt;&lt;/contributors&gt;&lt;titles&gt;&lt;title&gt;The International Classification of adult underweight, overweight and obesity according to BMI.&lt;/title&gt;&lt;/titles&gt;&lt;edition&gt;APRIL 2018&lt;/edition&gt;&lt;keywords&gt;&lt;keyword&gt;BMI&lt;/keyword&gt;&lt;/keywords&gt;&lt;dates&gt;&lt;year&gt;2004&lt;/year&gt;&lt;pub-dates&gt;&lt;date&gt;APRIL 2018&lt;/date&gt;&lt;/pub-dates&gt;&lt;/dates&gt;&lt;publisher&gt;WHO&lt;/publisher&gt;&lt;urls&gt;&lt;related-urls&gt;&lt;url&gt;http://apps.who.int/bmi/index.jsp?introPage=intro_3.html&lt;/url&gt;&lt;/related-urls&gt;&lt;/urls&gt;&lt;remote-database-name&gt;Global Database on Body Mass Index.&lt;/remote-database-name&gt;&lt;language&gt;English&lt;/language&gt;&lt;/record&gt;&lt;/Cite&gt;&lt;/EndNote&gt;</w:instrText>
      </w:r>
      <w:r w:rsidR="00DC730C" w:rsidRPr="003D4043">
        <w:rPr>
          <w:rFonts w:asciiTheme="majorBidi" w:hAnsiTheme="majorBidi" w:cstheme="majorBidi"/>
          <w:color w:val="000000" w:themeColor="text1"/>
          <w:sz w:val="24"/>
          <w:szCs w:val="24"/>
        </w:rPr>
        <w:fldChar w:fldCharType="separate"/>
      </w:r>
      <w:r w:rsidR="00C1029A">
        <w:rPr>
          <w:rFonts w:asciiTheme="majorBidi" w:hAnsiTheme="majorBidi" w:cstheme="majorBidi"/>
          <w:noProof/>
          <w:color w:val="000000" w:themeColor="text1"/>
          <w:sz w:val="24"/>
          <w:szCs w:val="24"/>
        </w:rPr>
        <w:t>[18]</w:t>
      </w:r>
      <w:r w:rsidR="00DC730C" w:rsidRPr="003D4043">
        <w:rPr>
          <w:rFonts w:asciiTheme="majorBidi" w:hAnsiTheme="majorBidi" w:cstheme="majorBidi"/>
          <w:color w:val="000000" w:themeColor="text1"/>
          <w:sz w:val="24"/>
          <w:szCs w:val="24"/>
        </w:rPr>
        <w:fldChar w:fldCharType="end"/>
      </w:r>
      <w:r w:rsidR="00DC730C" w:rsidRPr="009C37DA">
        <w:rPr>
          <w:rFonts w:ascii="Times New Roman" w:eastAsia="Times New Roman" w:hAnsi="Times New Roman" w:cs="Times New Roman"/>
          <w:sz w:val="24"/>
          <w:szCs w:val="24"/>
        </w:rPr>
        <w:t>. A B</w:t>
      </w:r>
      <w:r w:rsidR="00DC730C">
        <w:rPr>
          <w:rFonts w:ascii="Times New Roman" w:eastAsia="Times New Roman" w:hAnsi="Times New Roman" w:cs="Times New Roman"/>
          <w:sz w:val="24"/>
          <w:szCs w:val="24"/>
        </w:rPr>
        <w:t xml:space="preserve">ody </w:t>
      </w:r>
      <w:r w:rsidR="00DC730C" w:rsidRPr="009C37DA">
        <w:rPr>
          <w:rFonts w:ascii="Times New Roman" w:eastAsia="Times New Roman" w:hAnsi="Times New Roman" w:cs="Times New Roman"/>
          <w:sz w:val="24"/>
          <w:szCs w:val="24"/>
        </w:rPr>
        <w:t>M</w:t>
      </w:r>
      <w:r w:rsidR="00DC730C">
        <w:rPr>
          <w:rFonts w:ascii="Times New Roman" w:eastAsia="Times New Roman" w:hAnsi="Times New Roman" w:cs="Times New Roman"/>
          <w:sz w:val="24"/>
          <w:szCs w:val="24"/>
        </w:rPr>
        <w:t xml:space="preserve">ass </w:t>
      </w:r>
      <w:r w:rsidR="00DC730C" w:rsidRPr="009C37DA">
        <w:rPr>
          <w:rFonts w:ascii="Times New Roman" w:eastAsia="Times New Roman" w:hAnsi="Times New Roman" w:cs="Times New Roman"/>
          <w:sz w:val="24"/>
          <w:szCs w:val="24"/>
        </w:rPr>
        <w:t>I</w:t>
      </w:r>
      <w:r w:rsidR="00DC730C">
        <w:rPr>
          <w:rFonts w:ascii="Times New Roman" w:eastAsia="Times New Roman" w:hAnsi="Times New Roman" w:cs="Times New Roman"/>
          <w:sz w:val="24"/>
          <w:szCs w:val="24"/>
        </w:rPr>
        <w:t>ndex</w:t>
      </w:r>
      <w:r w:rsidR="00DC730C" w:rsidRPr="009C37DA">
        <w:rPr>
          <w:rFonts w:ascii="Times New Roman" w:eastAsia="Times New Roman" w:hAnsi="Times New Roman" w:cs="Times New Roman"/>
          <w:sz w:val="24"/>
          <w:szCs w:val="24"/>
        </w:rPr>
        <w:t xml:space="preserve"> ranging from 18.5 to 24.9 kg/m² is categorized as normal, whereas a B</w:t>
      </w:r>
      <w:r w:rsidR="00DC730C">
        <w:rPr>
          <w:rFonts w:ascii="Times New Roman" w:eastAsia="Times New Roman" w:hAnsi="Times New Roman" w:cs="Times New Roman"/>
          <w:sz w:val="24"/>
          <w:szCs w:val="24"/>
        </w:rPr>
        <w:t xml:space="preserve">ody </w:t>
      </w:r>
      <w:r w:rsidR="00DC730C" w:rsidRPr="009C37DA">
        <w:rPr>
          <w:rFonts w:ascii="Times New Roman" w:eastAsia="Times New Roman" w:hAnsi="Times New Roman" w:cs="Times New Roman"/>
          <w:sz w:val="24"/>
          <w:szCs w:val="24"/>
        </w:rPr>
        <w:t>M</w:t>
      </w:r>
      <w:r w:rsidR="00DC730C">
        <w:rPr>
          <w:rFonts w:ascii="Times New Roman" w:eastAsia="Times New Roman" w:hAnsi="Times New Roman" w:cs="Times New Roman"/>
          <w:sz w:val="24"/>
          <w:szCs w:val="24"/>
        </w:rPr>
        <w:t xml:space="preserve">ass </w:t>
      </w:r>
      <w:r w:rsidR="00DC730C" w:rsidRPr="009C37DA">
        <w:rPr>
          <w:rFonts w:ascii="Times New Roman" w:eastAsia="Times New Roman" w:hAnsi="Times New Roman" w:cs="Times New Roman"/>
          <w:sz w:val="24"/>
          <w:szCs w:val="24"/>
        </w:rPr>
        <w:t>I</w:t>
      </w:r>
      <w:r w:rsidR="00DC730C">
        <w:rPr>
          <w:rFonts w:ascii="Times New Roman" w:eastAsia="Times New Roman" w:hAnsi="Times New Roman" w:cs="Times New Roman"/>
          <w:sz w:val="24"/>
          <w:szCs w:val="24"/>
        </w:rPr>
        <w:t>ndex</w:t>
      </w:r>
      <w:r w:rsidR="00DC730C" w:rsidRPr="009C37DA">
        <w:rPr>
          <w:rFonts w:ascii="Times New Roman" w:eastAsia="Times New Roman" w:hAnsi="Times New Roman" w:cs="Times New Roman"/>
          <w:sz w:val="24"/>
          <w:szCs w:val="24"/>
        </w:rPr>
        <w:t xml:space="preserve"> between 25 and 29.9 kg/m² signifies overweight, and a B</w:t>
      </w:r>
      <w:r w:rsidR="00DC730C">
        <w:rPr>
          <w:rFonts w:ascii="Times New Roman" w:eastAsia="Times New Roman" w:hAnsi="Times New Roman" w:cs="Times New Roman"/>
          <w:sz w:val="24"/>
          <w:szCs w:val="24"/>
        </w:rPr>
        <w:t xml:space="preserve">ody </w:t>
      </w:r>
      <w:r w:rsidR="00DC730C" w:rsidRPr="009C37DA">
        <w:rPr>
          <w:rFonts w:ascii="Times New Roman" w:eastAsia="Times New Roman" w:hAnsi="Times New Roman" w:cs="Times New Roman"/>
          <w:sz w:val="24"/>
          <w:szCs w:val="24"/>
        </w:rPr>
        <w:t>M</w:t>
      </w:r>
      <w:r w:rsidR="00DC730C">
        <w:rPr>
          <w:rFonts w:ascii="Times New Roman" w:eastAsia="Times New Roman" w:hAnsi="Times New Roman" w:cs="Times New Roman"/>
          <w:sz w:val="24"/>
          <w:szCs w:val="24"/>
        </w:rPr>
        <w:t xml:space="preserve">ass </w:t>
      </w:r>
      <w:r w:rsidR="00DC730C" w:rsidRPr="009C37DA">
        <w:rPr>
          <w:rFonts w:ascii="Times New Roman" w:eastAsia="Times New Roman" w:hAnsi="Times New Roman" w:cs="Times New Roman"/>
          <w:sz w:val="24"/>
          <w:szCs w:val="24"/>
        </w:rPr>
        <w:t>I</w:t>
      </w:r>
      <w:r w:rsidR="00DC730C">
        <w:rPr>
          <w:rFonts w:ascii="Times New Roman" w:eastAsia="Times New Roman" w:hAnsi="Times New Roman" w:cs="Times New Roman"/>
          <w:sz w:val="24"/>
          <w:szCs w:val="24"/>
        </w:rPr>
        <w:t>ndex</w:t>
      </w:r>
      <w:r w:rsidR="00DC730C" w:rsidRPr="009C37DA">
        <w:rPr>
          <w:rFonts w:ascii="Times New Roman" w:eastAsia="Times New Roman" w:hAnsi="Times New Roman" w:cs="Times New Roman"/>
          <w:sz w:val="24"/>
          <w:szCs w:val="24"/>
        </w:rPr>
        <w:t xml:space="preserve"> of 30 kg/m² or higher is classified as obesity </w:t>
      </w:r>
      <w:r w:rsidR="00DC730C" w:rsidRPr="003D4043">
        <w:rPr>
          <w:rFonts w:asciiTheme="majorBidi" w:hAnsiTheme="majorBidi" w:cstheme="majorBidi"/>
          <w:color w:val="000000" w:themeColor="text1"/>
          <w:sz w:val="24"/>
          <w:szCs w:val="24"/>
        </w:rPr>
        <w:fldChar w:fldCharType="begin"/>
      </w:r>
      <w:r w:rsidR="00C1029A">
        <w:rPr>
          <w:rFonts w:asciiTheme="majorBidi" w:hAnsiTheme="majorBidi" w:cstheme="majorBidi"/>
          <w:color w:val="000000" w:themeColor="text1"/>
          <w:sz w:val="24"/>
          <w:szCs w:val="24"/>
        </w:rPr>
        <w:instrText xml:space="preserve"> ADDIN EN.CITE &lt;EndNote&gt;&lt;Cite&gt;&lt;Author&gt;WHO&lt;/Author&gt;&lt;Year&gt;2004&lt;/Year&gt;&lt;RecNum&gt;474&lt;/RecNum&gt;&lt;DisplayText&gt;[18]&lt;/DisplayText&gt;&lt;record&gt;&lt;rec-number&gt;474&lt;/rec-number&gt;&lt;foreign-keys&gt;&lt;key app="EN" db-id="xw9xv05aurfzr0es5rwv5t2mvra09x5fdfwe" timestamp="1522574890"&gt;474&lt;/key&gt;&lt;/foreign-keys&gt;&lt;ref-type name="Online Database"&gt;45&lt;/ref-type&gt;&lt;contributors&gt;&lt;authors&gt;&lt;author&gt;WHO&lt;/author&gt;&lt;/authors&gt;&lt;/contributors&gt;&lt;titles&gt;&lt;title&gt;The International Classification of adult underweight, overweight and obesity according to BMI.&lt;/title&gt;&lt;/titles&gt;&lt;edition&gt;APRIL 2018&lt;/edition&gt;&lt;keywords&gt;&lt;keyword&gt;BMI&lt;/keyword&gt;&lt;/keywords&gt;&lt;dates&gt;&lt;year&gt;2004&lt;/year&gt;&lt;pub-dates&gt;&lt;date&gt;APRIL 2018&lt;/date&gt;&lt;/pub-dates&gt;&lt;/dates&gt;&lt;publisher&gt;WHO&lt;/publisher&gt;&lt;urls&gt;&lt;related-urls&gt;&lt;url&gt;http://apps.who.int/bmi/index.jsp?introPage=intro_3.html&lt;/url&gt;&lt;/related-urls&gt;&lt;/urls&gt;&lt;remote-database-name&gt;Global Database on Body Mass Index.&lt;/remote-database-name&gt;&lt;language&gt;English&lt;/language&gt;&lt;/record&gt;&lt;/Cite&gt;&lt;/EndNote&gt;</w:instrText>
      </w:r>
      <w:r w:rsidR="00DC730C" w:rsidRPr="003D4043">
        <w:rPr>
          <w:rFonts w:asciiTheme="majorBidi" w:hAnsiTheme="majorBidi" w:cstheme="majorBidi"/>
          <w:color w:val="000000" w:themeColor="text1"/>
          <w:sz w:val="24"/>
          <w:szCs w:val="24"/>
        </w:rPr>
        <w:fldChar w:fldCharType="separate"/>
      </w:r>
      <w:r w:rsidR="00C1029A">
        <w:rPr>
          <w:rFonts w:asciiTheme="majorBidi" w:hAnsiTheme="majorBidi" w:cstheme="majorBidi"/>
          <w:noProof/>
          <w:color w:val="000000" w:themeColor="text1"/>
          <w:sz w:val="24"/>
          <w:szCs w:val="24"/>
        </w:rPr>
        <w:t>[18]</w:t>
      </w:r>
      <w:r w:rsidR="00DC730C" w:rsidRPr="003D4043">
        <w:rPr>
          <w:rFonts w:asciiTheme="majorBidi" w:hAnsiTheme="majorBidi" w:cstheme="majorBidi"/>
          <w:color w:val="000000" w:themeColor="text1"/>
          <w:sz w:val="24"/>
          <w:szCs w:val="24"/>
        </w:rPr>
        <w:fldChar w:fldCharType="end"/>
      </w:r>
      <w:r w:rsidR="00DC730C" w:rsidRPr="009C37DA">
        <w:rPr>
          <w:rFonts w:ascii="Times New Roman" w:eastAsia="Times New Roman" w:hAnsi="Times New Roman" w:cs="Times New Roman"/>
          <w:sz w:val="24"/>
          <w:szCs w:val="24"/>
        </w:rPr>
        <w:t xml:space="preserve">. </w:t>
      </w:r>
      <w:r w:rsidR="0004038D">
        <w:rPr>
          <w:rFonts w:ascii="Times New Roman" w:eastAsia="Times New Roman" w:hAnsi="Times New Roman" w:cs="Times New Roman"/>
          <w:sz w:val="24"/>
          <w:szCs w:val="24"/>
        </w:rPr>
        <w:t xml:space="preserve">Also include </w:t>
      </w:r>
      <w:r w:rsidR="0004038D">
        <w:rPr>
          <w:rFonts w:asciiTheme="majorBidi" w:eastAsia="Times New Roman" w:hAnsiTheme="majorBidi" w:cstheme="majorBidi"/>
          <w:color w:val="000000" w:themeColor="text1"/>
          <w:sz w:val="24"/>
          <w:szCs w:val="24"/>
        </w:rPr>
        <w:t>f</w:t>
      </w:r>
      <w:r w:rsidRPr="00D25492">
        <w:rPr>
          <w:rFonts w:asciiTheme="majorBidi" w:eastAsia="Times New Roman" w:hAnsiTheme="majorBidi" w:cstheme="majorBidi"/>
          <w:color w:val="000000" w:themeColor="text1"/>
          <w:sz w:val="24"/>
          <w:szCs w:val="24"/>
        </w:rPr>
        <w:t xml:space="preserve">amily history of </w:t>
      </w:r>
      <w:r w:rsidR="00DB139C" w:rsidRPr="00D25492">
        <w:rPr>
          <w:rFonts w:asciiTheme="majorBidi" w:eastAsia="Times New Roman" w:hAnsiTheme="majorBidi" w:cstheme="majorBidi"/>
          <w:color w:val="000000" w:themeColor="text1"/>
          <w:sz w:val="24"/>
          <w:szCs w:val="24"/>
        </w:rPr>
        <w:t>T2D</w:t>
      </w:r>
      <w:r w:rsidR="00923287">
        <w:rPr>
          <w:rFonts w:asciiTheme="majorBidi" w:eastAsia="Times New Roman" w:hAnsiTheme="majorBidi" w:cstheme="majorBidi"/>
          <w:color w:val="000000" w:themeColor="text1"/>
          <w:sz w:val="24"/>
          <w:szCs w:val="24"/>
        </w:rPr>
        <w:t xml:space="preserve"> (yes, or no)</w:t>
      </w:r>
      <w:r w:rsidRPr="00D25492">
        <w:rPr>
          <w:rFonts w:asciiTheme="majorBidi" w:eastAsia="Times New Roman" w:hAnsiTheme="majorBidi" w:cstheme="majorBidi"/>
          <w:color w:val="000000" w:themeColor="text1"/>
          <w:sz w:val="24"/>
          <w:szCs w:val="24"/>
        </w:rPr>
        <w:t>, and source of health information</w:t>
      </w:r>
      <w:r w:rsidR="00923287">
        <w:rPr>
          <w:rFonts w:asciiTheme="majorBidi" w:eastAsia="Times New Roman" w:hAnsiTheme="majorBidi" w:cstheme="majorBidi"/>
          <w:color w:val="000000" w:themeColor="text1"/>
          <w:sz w:val="24"/>
          <w:szCs w:val="24"/>
        </w:rPr>
        <w:t xml:space="preserve"> (</w:t>
      </w:r>
      <w:r w:rsidR="00557EDD" w:rsidRPr="00557EDD">
        <w:rPr>
          <w:rFonts w:asciiTheme="majorBidi" w:eastAsia="Times New Roman" w:hAnsiTheme="majorBidi" w:cstheme="majorBidi"/>
          <w:color w:val="000000" w:themeColor="text1"/>
          <w:sz w:val="24"/>
          <w:szCs w:val="24"/>
        </w:rPr>
        <w:t>Internet</w:t>
      </w:r>
      <w:r w:rsidR="00557EDD">
        <w:rPr>
          <w:rFonts w:asciiTheme="majorBidi" w:eastAsia="Times New Roman" w:hAnsiTheme="majorBidi" w:cstheme="majorBidi"/>
          <w:color w:val="000000" w:themeColor="text1"/>
          <w:sz w:val="24"/>
          <w:szCs w:val="24"/>
        </w:rPr>
        <w:t xml:space="preserve">, </w:t>
      </w:r>
      <w:r w:rsidR="00557EDD" w:rsidRPr="00557EDD">
        <w:rPr>
          <w:rFonts w:asciiTheme="majorBidi" w:eastAsia="Times New Roman" w:hAnsiTheme="majorBidi" w:cstheme="majorBidi"/>
          <w:color w:val="000000" w:themeColor="text1"/>
          <w:sz w:val="24"/>
          <w:szCs w:val="24"/>
        </w:rPr>
        <w:t>TV</w:t>
      </w:r>
      <w:r w:rsidR="00557EDD">
        <w:rPr>
          <w:rFonts w:asciiTheme="majorBidi" w:eastAsia="Times New Roman" w:hAnsiTheme="majorBidi" w:cstheme="majorBidi"/>
          <w:color w:val="000000" w:themeColor="text1"/>
          <w:sz w:val="24"/>
          <w:szCs w:val="24"/>
        </w:rPr>
        <w:t xml:space="preserve">, </w:t>
      </w:r>
      <w:r w:rsidR="00557EDD" w:rsidRPr="00557EDD">
        <w:rPr>
          <w:rFonts w:asciiTheme="majorBidi" w:eastAsia="Times New Roman" w:hAnsiTheme="majorBidi" w:cstheme="majorBidi"/>
          <w:color w:val="000000" w:themeColor="text1"/>
          <w:sz w:val="24"/>
          <w:szCs w:val="24"/>
        </w:rPr>
        <w:t>Friends</w:t>
      </w:r>
      <w:r w:rsidR="00557EDD">
        <w:rPr>
          <w:rFonts w:asciiTheme="majorBidi" w:eastAsia="Times New Roman" w:hAnsiTheme="majorBidi" w:cstheme="majorBidi"/>
          <w:color w:val="000000" w:themeColor="text1"/>
          <w:sz w:val="24"/>
          <w:szCs w:val="24"/>
        </w:rPr>
        <w:t xml:space="preserve">, </w:t>
      </w:r>
      <w:r w:rsidR="00557EDD" w:rsidRPr="00557EDD">
        <w:rPr>
          <w:rFonts w:asciiTheme="majorBidi" w:eastAsia="Times New Roman" w:hAnsiTheme="majorBidi" w:cstheme="majorBidi"/>
          <w:color w:val="000000" w:themeColor="text1"/>
          <w:sz w:val="24"/>
          <w:szCs w:val="24"/>
        </w:rPr>
        <w:t>Medical staff</w:t>
      </w:r>
      <w:r w:rsidR="00557EDD">
        <w:rPr>
          <w:rFonts w:asciiTheme="majorBidi" w:eastAsia="Times New Roman" w:hAnsiTheme="majorBidi" w:cstheme="majorBidi"/>
          <w:color w:val="000000" w:themeColor="text1"/>
          <w:sz w:val="24"/>
          <w:szCs w:val="24"/>
        </w:rPr>
        <w:t xml:space="preserve">, </w:t>
      </w:r>
      <w:r w:rsidR="00557EDD" w:rsidRPr="00557EDD">
        <w:rPr>
          <w:rFonts w:asciiTheme="majorBidi" w:eastAsia="Times New Roman" w:hAnsiTheme="majorBidi" w:cstheme="majorBidi"/>
          <w:color w:val="000000" w:themeColor="text1"/>
          <w:sz w:val="24"/>
          <w:szCs w:val="24"/>
        </w:rPr>
        <w:t>Reading</w:t>
      </w:r>
      <w:r w:rsidR="00557EDD">
        <w:rPr>
          <w:rFonts w:asciiTheme="majorBidi" w:eastAsia="Times New Roman" w:hAnsiTheme="majorBidi" w:cstheme="majorBidi"/>
          <w:color w:val="000000" w:themeColor="text1"/>
          <w:sz w:val="24"/>
          <w:szCs w:val="24"/>
        </w:rPr>
        <w:t xml:space="preserve">, and </w:t>
      </w:r>
      <w:r w:rsidR="00557EDD" w:rsidRPr="00557EDD">
        <w:rPr>
          <w:rFonts w:asciiTheme="majorBidi" w:eastAsia="Times New Roman" w:hAnsiTheme="majorBidi" w:cstheme="majorBidi"/>
          <w:color w:val="000000" w:themeColor="text1"/>
          <w:sz w:val="24"/>
          <w:szCs w:val="24"/>
        </w:rPr>
        <w:t>Family</w:t>
      </w:r>
      <w:r w:rsidR="00923287">
        <w:rPr>
          <w:rFonts w:asciiTheme="majorBidi" w:eastAsia="Times New Roman" w:hAnsiTheme="majorBidi" w:cstheme="majorBidi"/>
          <w:color w:val="000000" w:themeColor="text1"/>
          <w:sz w:val="24"/>
          <w:szCs w:val="24"/>
        </w:rPr>
        <w:t>)</w:t>
      </w:r>
      <w:r w:rsidRPr="00D25492">
        <w:rPr>
          <w:rFonts w:asciiTheme="majorBidi" w:eastAsia="Times New Roman" w:hAnsiTheme="majorBidi" w:cstheme="majorBidi"/>
          <w:color w:val="000000" w:themeColor="text1"/>
          <w:sz w:val="24"/>
          <w:szCs w:val="24"/>
        </w:rPr>
        <w:t xml:space="preserve">. In addition, questions were asked about checking blood </w:t>
      </w:r>
      <w:r w:rsidR="007C5CEE">
        <w:rPr>
          <w:rFonts w:asciiTheme="majorBidi" w:eastAsia="Times New Roman" w:hAnsiTheme="majorBidi" w:cstheme="majorBidi"/>
          <w:color w:val="000000" w:themeColor="text1"/>
          <w:sz w:val="24"/>
          <w:szCs w:val="24"/>
        </w:rPr>
        <w:t>glucose</w:t>
      </w:r>
      <w:r w:rsidRPr="00D25492">
        <w:rPr>
          <w:rFonts w:asciiTheme="majorBidi" w:eastAsia="Times New Roman" w:hAnsiTheme="majorBidi" w:cstheme="majorBidi"/>
          <w:color w:val="000000" w:themeColor="text1"/>
          <w:sz w:val="24"/>
          <w:szCs w:val="24"/>
        </w:rPr>
        <w:t xml:space="preserve"> levels</w:t>
      </w:r>
      <w:r w:rsidR="00C64564">
        <w:rPr>
          <w:rFonts w:asciiTheme="majorBidi" w:eastAsia="Times New Roman" w:hAnsiTheme="majorBidi" w:cstheme="majorBidi"/>
          <w:color w:val="000000" w:themeColor="text1"/>
          <w:sz w:val="24"/>
          <w:szCs w:val="24"/>
        </w:rPr>
        <w:t xml:space="preserve"> (yes, or no)</w:t>
      </w:r>
      <w:r w:rsidRPr="00D25492">
        <w:rPr>
          <w:rFonts w:asciiTheme="majorBidi" w:eastAsia="Times New Roman" w:hAnsiTheme="majorBidi" w:cstheme="majorBidi"/>
          <w:color w:val="000000" w:themeColor="text1"/>
          <w:sz w:val="24"/>
          <w:szCs w:val="24"/>
        </w:rPr>
        <w:t>, participating in diabetes-related activities</w:t>
      </w:r>
      <w:r w:rsidR="00C64564">
        <w:rPr>
          <w:rFonts w:asciiTheme="majorBidi" w:eastAsia="Times New Roman" w:hAnsiTheme="majorBidi" w:cstheme="majorBidi"/>
          <w:color w:val="000000" w:themeColor="text1"/>
          <w:sz w:val="24"/>
          <w:szCs w:val="24"/>
        </w:rPr>
        <w:t xml:space="preserve"> (yes, or no)</w:t>
      </w:r>
      <w:r w:rsidRPr="00D25492">
        <w:rPr>
          <w:rFonts w:asciiTheme="majorBidi" w:eastAsia="Times New Roman" w:hAnsiTheme="majorBidi" w:cstheme="majorBidi"/>
          <w:color w:val="000000" w:themeColor="text1"/>
          <w:sz w:val="24"/>
          <w:szCs w:val="24"/>
        </w:rPr>
        <w:t xml:space="preserve">, and caring for a relative with </w:t>
      </w:r>
      <w:r w:rsidR="00DB139C" w:rsidRPr="00D25492">
        <w:rPr>
          <w:rFonts w:asciiTheme="majorBidi" w:eastAsia="Times New Roman" w:hAnsiTheme="majorBidi" w:cstheme="majorBidi"/>
          <w:color w:val="000000" w:themeColor="text1"/>
          <w:sz w:val="24"/>
          <w:szCs w:val="24"/>
        </w:rPr>
        <w:t>T2D</w:t>
      </w:r>
      <w:r w:rsidR="0004038D">
        <w:rPr>
          <w:rFonts w:asciiTheme="majorBidi" w:eastAsia="Times New Roman" w:hAnsiTheme="majorBidi" w:cstheme="majorBidi"/>
          <w:color w:val="000000" w:themeColor="text1"/>
          <w:sz w:val="24"/>
          <w:szCs w:val="24"/>
        </w:rPr>
        <w:t xml:space="preserve"> </w:t>
      </w:r>
      <w:r w:rsidR="0014292C">
        <w:rPr>
          <w:rFonts w:asciiTheme="majorBidi" w:eastAsia="Times New Roman" w:hAnsiTheme="majorBidi" w:cstheme="majorBidi"/>
          <w:color w:val="000000" w:themeColor="text1"/>
          <w:sz w:val="24"/>
          <w:szCs w:val="24"/>
        </w:rPr>
        <w:t>(yes, or no)</w:t>
      </w:r>
      <w:r w:rsidRPr="00D25492">
        <w:rPr>
          <w:rFonts w:asciiTheme="majorBidi" w:eastAsia="Times New Roman" w:hAnsiTheme="majorBidi" w:cstheme="majorBidi"/>
          <w:color w:val="000000" w:themeColor="text1"/>
          <w:sz w:val="24"/>
          <w:szCs w:val="24"/>
        </w:rPr>
        <w:t xml:space="preserve">. </w:t>
      </w:r>
    </w:p>
    <w:p w14:paraId="413671FB" w14:textId="77777777" w:rsidR="0034181F" w:rsidRPr="00D25492" w:rsidRDefault="0034181F" w:rsidP="0034181F">
      <w:pPr>
        <w:shd w:val="clear" w:color="auto" w:fill="FFFFFF"/>
        <w:spacing w:after="0" w:line="480" w:lineRule="auto"/>
        <w:jc w:val="both"/>
        <w:rPr>
          <w:rFonts w:asciiTheme="majorBidi" w:eastAsia="Times New Roman" w:hAnsiTheme="majorBidi" w:cstheme="majorBidi"/>
          <w:color w:val="000000" w:themeColor="text1"/>
          <w:sz w:val="24"/>
          <w:szCs w:val="24"/>
        </w:rPr>
      </w:pPr>
    </w:p>
    <w:p w14:paraId="60BF836C" w14:textId="6F75DE37" w:rsidR="0034181F" w:rsidRPr="00D25492" w:rsidRDefault="00935288" w:rsidP="00E15C32">
      <w:pPr>
        <w:shd w:val="clear" w:color="auto" w:fill="FFFFFF"/>
        <w:spacing w:after="0" w:line="48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The second section is t</w:t>
      </w:r>
      <w:r w:rsidR="0034181F" w:rsidRPr="00D25492">
        <w:rPr>
          <w:rFonts w:asciiTheme="majorBidi" w:eastAsia="Times New Roman" w:hAnsiTheme="majorBidi" w:cstheme="majorBidi"/>
          <w:color w:val="000000" w:themeColor="text1"/>
          <w:sz w:val="24"/>
          <w:szCs w:val="24"/>
        </w:rPr>
        <w:t xml:space="preserve">he knowledge </w:t>
      </w:r>
      <w:r w:rsidR="001D4C43">
        <w:rPr>
          <w:rFonts w:asciiTheme="majorBidi" w:eastAsia="Times New Roman" w:hAnsiTheme="majorBidi" w:cstheme="majorBidi"/>
          <w:color w:val="000000" w:themeColor="text1"/>
          <w:sz w:val="24"/>
          <w:szCs w:val="24"/>
        </w:rPr>
        <w:t xml:space="preserve">assessment that </w:t>
      </w:r>
      <w:r w:rsidR="0034181F" w:rsidRPr="00D25492">
        <w:rPr>
          <w:rFonts w:asciiTheme="majorBidi" w:eastAsia="Times New Roman" w:hAnsiTheme="majorBidi" w:cstheme="majorBidi"/>
          <w:color w:val="000000" w:themeColor="text1"/>
          <w:sz w:val="24"/>
          <w:szCs w:val="24"/>
        </w:rPr>
        <w:t>consists of 22 questions</w:t>
      </w:r>
      <w:r w:rsidR="008F61D0">
        <w:rPr>
          <w:rFonts w:asciiTheme="majorBidi" w:eastAsia="Times New Roman" w:hAnsiTheme="majorBidi" w:cstheme="majorBidi"/>
          <w:color w:val="000000" w:themeColor="text1"/>
          <w:sz w:val="24"/>
          <w:szCs w:val="24"/>
        </w:rPr>
        <w:t xml:space="preserve"> </w:t>
      </w:r>
      <w:r w:rsidR="008F61D0"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8F61D0"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[15]</w:t>
      </w:r>
      <w:r w:rsidR="008F61D0" w:rsidRPr="00D25492">
        <w:rPr>
          <w:rFonts w:asciiTheme="majorBidi" w:eastAsia="Times New Roman" w:hAnsiTheme="majorBidi" w:cstheme="majorBidi"/>
          <w:color w:val="000000" w:themeColor="text1"/>
          <w:sz w:val="24"/>
          <w:szCs w:val="24"/>
        </w:rPr>
        <w:fldChar w:fldCharType="end"/>
      </w:r>
      <w:r w:rsidR="0034181F" w:rsidRPr="00D25492">
        <w:rPr>
          <w:rFonts w:asciiTheme="majorBidi" w:eastAsia="Times New Roman" w:hAnsiTheme="majorBidi" w:cstheme="majorBidi"/>
          <w:color w:val="000000" w:themeColor="text1"/>
          <w:sz w:val="24"/>
          <w:szCs w:val="24"/>
        </w:rPr>
        <w:t xml:space="preserve">, eight multiple-choice questions with one correct answer, and 14 </w:t>
      </w:r>
      <w:r w:rsidR="00202EEB">
        <w:rPr>
          <w:rFonts w:asciiTheme="majorBidi" w:eastAsia="Times New Roman" w:hAnsiTheme="majorBidi" w:cstheme="majorBidi"/>
          <w:color w:val="000000" w:themeColor="text1"/>
          <w:sz w:val="24"/>
          <w:szCs w:val="24"/>
        </w:rPr>
        <w:t>yes</w:t>
      </w:r>
      <w:r w:rsidR="0034181F" w:rsidRPr="00D25492">
        <w:rPr>
          <w:rFonts w:asciiTheme="majorBidi" w:eastAsia="Times New Roman" w:hAnsiTheme="majorBidi" w:cstheme="majorBidi"/>
          <w:color w:val="000000" w:themeColor="text1"/>
          <w:sz w:val="24"/>
          <w:szCs w:val="24"/>
        </w:rPr>
        <w:t>/</w:t>
      </w:r>
      <w:r w:rsidR="00202EEB">
        <w:rPr>
          <w:rFonts w:asciiTheme="majorBidi" w:eastAsia="Times New Roman" w:hAnsiTheme="majorBidi" w:cstheme="majorBidi"/>
          <w:color w:val="000000" w:themeColor="text1"/>
          <w:sz w:val="24"/>
          <w:szCs w:val="24"/>
        </w:rPr>
        <w:t>no</w:t>
      </w:r>
      <w:r w:rsidR="0034181F" w:rsidRPr="00D25492">
        <w:rPr>
          <w:rFonts w:asciiTheme="majorBidi" w:eastAsia="Times New Roman" w:hAnsiTheme="majorBidi" w:cstheme="majorBidi"/>
          <w:color w:val="000000" w:themeColor="text1"/>
          <w:sz w:val="24"/>
          <w:szCs w:val="24"/>
        </w:rPr>
        <w:t xml:space="preserve">/don't know questions. Correct answers received one point, while incorrect or don't know answers received zero. Total scores ranged from 0 to 22 and were then converted to percentages. The highest score </w:t>
      </w:r>
      <w:r w:rsidR="0034181F" w:rsidRPr="00D25492">
        <w:rPr>
          <w:rFonts w:asciiTheme="majorBidi" w:eastAsia="Times New Roman" w:hAnsiTheme="majorBidi" w:cstheme="majorBidi"/>
          <w:color w:val="000000" w:themeColor="text1"/>
          <w:sz w:val="24"/>
          <w:szCs w:val="24"/>
        </w:rPr>
        <w:lastRenderedPageBreak/>
        <w:t>indicated the highest level of diabetes-related knowledge</w:t>
      </w:r>
      <w:r w:rsidR="00142FFE">
        <w:rPr>
          <w:rFonts w:asciiTheme="majorBidi" w:eastAsia="Times New Roman" w:hAnsiTheme="majorBidi" w:cstheme="majorBidi"/>
          <w:color w:val="000000" w:themeColor="text1"/>
          <w:sz w:val="24"/>
          <w:szCs w:val="24"/>
        </w:rPr>
        <w:t xml:space="preserve"> </w:t>
      </w:r>
      <w:r w:rsidR="00F205DF">
        <w:rPr>
          <w:rFonts w:asciiTheme="majorBidi" w:eastAsia="Times New Roman" w:hAnsiTheme="majorBidi" w:cstheme="majorBidi"/>
          <w:color w:val="000000" w:themeColor="text1"/>
          <w:sz w:val="24"/>
          <w:szCs w:val="24"/>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eastAsia="Times New Roman" w:hAnsiTheme="majorBidi" w:cstheme="majorBidi"/>
          <w:color w:val="000000" w:themeColor="text1"/>
          <w:sz w:val="24"/>
          <w:szCs w:val="24"/>
        </w:rPr>
        <w:instrText xml:space="preserve"> ADDIN EN.CITE </w:instrText>
      </w:r>
      <w:r w:rsidR="008C61FB">
        <w:rPr>
          <w:rFonts w:asciiTheme="majorBidi" w:eastAsia="Times New Roman" w:hAnsiTheme="majorBidi" w:cstheme="majorBidi"/>
          <w:color w:val="000000" w:themeColor="text1"/>
          <w:sz w:val="24"/>
          <w:szCs w:val="24"/>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eastAsia="Times New Roman" w:hAnsiTheme="majorBidi" w:cstheme="majorBidi"/>
          <w:color w:val="000000" w:themeColor="text1"/>
          <w:sz w:val="24"/>
          <w:szCs w:val="24"/>
        </w:rPr>
        <w:instrText xml:space="preserve"> ADDIN EN.CITE.DATA </w:instrText>
      </w:r>
      <w:r w:rsidR="008C61FB">
        <w:rPr>
          <w:rFonts w:asciiTheme="majorBidi" w:eastAsia="Times New Roman" w:hAnsiTheme="majorBidi" w:cstheme="majorBidi"/>
          <w:color w:val="000000" w:themeColor="text1"/>
          <w:sz w:val="24"/>
          <w:szCs w:val="24"/>
        </w:rPr>
      </w:r>
      <w:r w:rsidR="008C61FB">
        <w:rPr>
          <w:rFonts w:asciiTheme="majorBidi" w:eastAsia="Times New Roman" w:hAnsiTheme="majorBidi" w:cstheme="majorBidi"/>
          <w:color w:val="000000" w:themeColor="text1"/>
          <w:sz w:val="24"/>
          <w:szCs w:val="24"/>
        </w:rPr>
        <w:fldChar w:fldCharType="end"/>
      </w:r>
      <w:r w:rsidR="00F205DF">
        <w:rPr>
          <w:rFonts w:asciiTheme="majorBidi" w:eastAsia="Times New Roman" w:hAnsiTheme="majorBidi" w:cstheme="majorBidi"/>
          <w:color w:val="000000" w:themeColor="text1"/>
          <w:sz w:val="24"/>
          <w:szCs w:val="24"/>
        </w:rPr>
      </w:r>
      <w:r w:rsidR="00F205DF">
        <w:rPr>
          <w:rFonts w:asciiTheme="majorBidi" w:eastAsia="Times New Roman" w:hAnsiTheme="majorBidi" w:cstheme="majorBidi"/>
          <w:color w:val="000000" w:themeColor="text1"/>
          <w:sz w:val="24"/>
          <w:szCs w:val="24"/>
        </w:rPr>
        <w:fldChar w:fldCharType="separate"/>
      </w:r>
      <w:r w:rsidR="008C61FB">
        <w:rPr>
          <w:rFonts w:asciiTheme="majorBidi" w:eastAsia="Times New Roman" w:hAnsiTheme="majorBidi" w:cstheme="majorBidi"/>
          <w:noProof/>
          <w:color w:val="000000" w:themeColor="text1"/>
          <w:sz w:val="24"/>
          <w:szCs w:val="24"/>
        </w:rPr>
        <w:t>[3]</w:t>
      </w:r>
      <w:r w:rsidR="00F205DF">
        <w:rPr>
          <w:rFonts w:asciiTheme="majorBidi" w:eastAsia="Times New Roman" w:hAnsiTheme="majorBidi" w:cstheme="majorBidi"/>
          <w:color w:val="000000" w:themeColor="text1"/>
          <w:sz w:val="24"/>
          <w:szCs w:val="24"/>
        </w:rPr>
        <w:fldChar w:fldCharType="end"/>
      </w:r>
      <w:r w:rsidR="0034181F" w:rsidRPr="00D25492">
        <w:rPr>
          <w:rFonts w:asciiTheme="majorBidi" w:eastAsia="Times New Roman" w:hAnsiTheme="majorBidi" w:cstheme="majorBidi"/>
          <w:color w:val="000000" w:themeColor="text1"/>
          <w:sz w:val="24"/>
          <w:szCs w:val="24"/>
        </w:rPr>
        <w:t xml:space="preserve">. Knowledge items included diet (6 questions), medications (3 questions), physical activity (3 questions), </w:t>
      </w:r>
      <w:r w:rsidR="00DB139C" w:rsidRPr="00D25492">
        <w:rPr>
          <w:rFonts w:asciiTheme="majorBidi" w:eastAsia="Times New Roman" w:hAnsiTheme="majorBidi" w:cstheme="majorBidi"/>
          <w:color w:val="000000" w:themeColor="text1"/>
          <w:sz w:val="24"/>
          <w:szCs w:val="24"/>
        </w:rPr>
        <w:t xml:space="preserve">T2D </w:t>
      </w:r>
      <w:r w:rsidR="0034181F" w:rsidRPr="00D25492">
        <w:rPr>
          <w:rFonts w:asciiTheme="majorBidi" w:eastAsia="Times New Roman" w:hAnsiTheme="majorBidi" w:cstheme="majorBidi"/>
          <w:color w:val="000000" w:themeColor="text1"/>
          <w:sz w:val="24"/>
          <w:szCs w:val="24"/>
        </w:rPr>
        <w:t xml:space="preserve">complications (2 questions), weight gain (1 question), and the definition, course, measurements, signs, and symptoms of </w:t>
      </w:r>
      <w:r w:rsidR="00DB139C" w:rsidRPr="00D25492">
        <w:rPr>
          <w:rFonts w:asciiTheme="majorBidi" w:eastAsia="Times New Roman" w:hAnsiTheme="majorBidi" w:cstheme="majorBidi"/>
          <w:color w:val="000000" w:themeColor="text1"/>
          <w:sz w:val="24"/>
          <w:szCs w:val="24"/>
        </w:rPr>
        <w:t xml:space="preserve">T2D </w:t>
      </w:r>
      <w:r w:rsidR="0034181F" w:rsidRPr="00D25492">
        <w:rPr>
          <w:rFonts w:asciiTheme="majorBidi" w:eastAsia="Times New Roman" w:hAnsiTheme="majorBidi" w:cstheme="majorBidi"/>
          <w:color w:val="000000" w:themeColor="text1"/>
          <w:sz w:val="24"/>
          <w:szCs w:val="24"/>
        </w:rPr>
        <w:t>(7 questions).</w:t>
      </w:r>
    </w:p>
    <w:p w14:paraId="2E21ACE3" w14:textId="77777777" w:rsidR="0034181F" w:rsidRPr="00D25492" w:rsidRDefault="0034181F" w:rsidP="0034181F">
      <w:pPr>
        <w:shd w:val="clear" w:color="auto" w:fill="FFFFFF"/>
        <w:spacing w:after="0" w:line="480" w:lineRule="auto"/>
        <w:jc w:val="both"/>
        <w:rPr>
          <w:rFonts w:asciiTheme="majorBidi" w:eastAsia="Times New Roman" w:hAnsiTheme="majorBidi" w:cstheme="majorBidi"/>
          <w:color w:val="000000" w:themeColor="text1"/>
          <w:sz w:val="24"/>
          <w:szCs w:val="24"/>
        </w:rPr>
      </w:pPr>
    </w:p>
    <w:p w14:paraId="721BB496" w14:textId="6A972781" w:rsidR="00D77105" w:rsidRDefault="001D4C43" w:rsidP="00E15C32">
      <w:pPr>
        <w:shd w:val="clear" w:color="auto" w:fill="FFFFFF"/>
        <w:spacing w:after="0" w:line="48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The third section is </w:t>
      </w:r>
      <w:r w:rsidR="002959E2">
        <w:rPr>
          <w:rFonts w:asciiTheme="majorBidi" w:eastAsia="Times New Roman" w:hAnsiTheme="majorBidi" w:cstheme="majorBidi"/>
          <w:color w:val="000000" w:themeColor="text1"/>
          <w:sz w:val="24"/>
          <w:szCs w:val="24"/>
        </w:rPr>
        <w:t>about a</w:t>
      </w:r>
      <w:r w:rsidR="0034181F" w:rsidRPr="00D25492">
        <w:rPr>
          <w:rFonts w:asciiTheme="majorBidi" w:eastAsia="Times New Roman" w:hAnsiTheme="majorBidi" w:cstheme="majorBidi"/>
          <w:color w:val="000000" w:themeColor="text1"/>
          <w:sz w:val="24"/>
          <w:szCs w:val="24"/>
        </w:rPr>
        <w:t>ttitudes (risk perceptions)</w:t>
      </w:r>
      <w:r w:rsidR="002959E2">
        <w:rPr>
          <w:rFonts w:asciiTheme="majorBidi" w:eastAsia="Times New Roman" w:hAnsiTheme="majorBidi" w:cstheme="majorBidi"/>
          <w:color w:val="000000" w:themeColor="text1"/>
          <w:sz w:val="24"/>
          <w:szCs w:val="24"/>
        </w:rPr>
        <w:t xml:space="preserve"> assesment</w:t>
      </w:r>
      <w:r w:rsidR="0034181F" w:rsidRPr="00D25492">
        <w:rPr>
          <w:rFonts w:asciiTheme="majorBidi" w:eastAsia="Times New Roman" w:hAnsiTheme="majorBidi" w:cstheme="majorBidi"/>
          <w:color w:val="000000" w:themeColor="text1"/>
          <w:sz w:val="24"/>
          <w:szCs w:val="24"/>
        </w:rPr>
        <w:t xml:space="preserve"> toward </w:t>
      </w:r>
      <w:r w:rsidR="00DB139C" w:rsidRPr="00D25492">
        <w:rPr>
          <w:rFonts w:asciiTheme="majorBidi" w:eastAsia="Times New Roman" w:hAnsiTheme="majorBidi" w:cstheme="majorBidi"/>
          <w:color w:val="000000" w:themeColor="text1"/>
          <w:sz w:val="24"/>
          <w:szCs w:val="24"/>
        </w:rPr>
        <w:t xml:space="preserve">T2D </w:t>
      </w:r>
      <w:r w:rsidR="0034181F" w:rsidRPr="00D25492">
        <w:rPr>
          <w:rFonts w:asciiTheme="majorBidi" w:eastAsia="Times New Roman" w:hAnsiTheme="majorBidi" w:cstheme="majorBidi"/>
          <w:color w:val="000000" w:themeColor="text1"/>
          <w:sz w:val="24"/>
          <w:szCs w:val="24"/>
        </w:rPr>
        <w:t>using the following three questions</w:t>
      </w:r>
      <w:r w:rsidR="008F61D0">
        <w:rPr>
          <w:rFonts w:asciiTheme="majorBidi" w:eastAsia="Times New Roman" w:hAnsiTheme="majorBidi" w:cstheme="majorBidi"/>
          <w:color w:val="000000" w:themeColor="text1"/>
          <w:sz w:val="24"/>
          <w:szCs w:val="24"/>
        </w:rPr>
        <w:t>n</w:t>
      </w:r>
      <w:r w:rsidR="008F61D0"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8F61D0"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[15]</w:t>
      </w:r>
      <w:r w:rsidR="008F61D0" w:rsidRPr="00D25492">
        <w:rPr>
          <w:rFonts w:asciiTheme="majorBidi" w:eastAsia="Times New Roman" w:hAnsiTheme="majorBidi" w:cstheme="majorBidi"/>
          <w:color w:val="000000" w:themeColor="text1"/>
          <w:sz w:val="24"/>
          <w:szCs w:val="24"/>
        </w:rPr>
        <w:fldChar w:fldCharType="end"/>
      </w:r>
      <w:r w:rsidR="0034181F" w:rsidRPr="00D25492">
        <w:rPr>
          <w:rFonts w:asciiTheme="majorBidi" w:eastAsia="Times New Roman" w:hAnsiTheme="majorBidi" w:cstheme="majorBidi"/>
          <w:color w:val="000000" w:themeColor="text1"/>
          <w:sz w:val="24"/>
          <w:szCs w:val="24"/>
        </w:rPr>
        <w:t xml:space="preserve">: "How likely are you to develop </w:t>
      </w:r>
      <w:r w:rsidR="00DB139C" w:rsidRPr="00D25492">
        <w:rPr>
          <w:rFonts w:asciiTheme="majorBidi" w:eastAsia="Times New Roman" w:hAnsiTheme="majorBidi" w:cstheme="majorBidi"/>
          <w:color w:val="000000" w:themeColor="text1"/>
          <w:sz w:val="24"/>
          <w:szCs w:val="24"/>
        </w:rPr>
        <w:t xml:space="preserve">T2D </w:t>
      </w:r>
      <w:r w:rsidR="0034181F" w:rsidRPr="00D25492">
        <w:rPr>
          <w:rFonts w:asciiTheme="majorBidi" w:eastAsia="Times New Roman" w:hAnsiTheme="majorBidi" w:cstheme="majorBidi"/>
          <w:color w:val="000000" w:themeColor="text1"/>
          <w:sz w:val="24"/>
          <w:szCs w:val="24"/>
        </w:rPr>
        <w:t xml:space="preserve">within the next few years if you do not change your lifestyle?" "Do you think people your age are at risk of developing </w:t>
      </w:r>
      <w:r w:rsidR="00DB139C" w:rsidRPr="00D25492">
        <w:rPr>
          <w:rFonts w:asciiTheme="majorBidi" w:eastAsia="Times New Roman" w:hAnsiTheme="majorBidi" w:cstheme="majorBidi"/>
          <w:color w:val="000000" w:themeColor="text1"/>
          <w:sz w:val="24"/>
          <w:szCs w:val="24"/>
        </w:rPr>
        <w:t>T2D</w:t>
      </w:r>
      <w:r w:rsidR="0034181F" w:rsidRPr="00D25492">
        <w:rPr>
          <w:rFonts w:asciiTheme="majorBidi" w:eastAsia="Times New Roman" w:hAnsiTheme="majorBidi" w:cstheme="majorBidi"/>
          <w:color w:val="000000" w:themeColor="text1"/>
          <w:sz w:val="24"/>
          <w:szCs w:val="24"/>
        </w:rPr>
        <w:t xml:space="preserve">?" and "Do you think </w:t>
      </w:r>
      <w:r w:rsidR="00DB139C" w:rsidRPr="00D25492">
        <w:rPr>
          <w:rFonts w:asciiTheme="majorBidi" w:eastAsia="Times New Roman" w:hAnsiTheme="majorBidi" w:cstheme="majorBidi"/>
          <w:color w:val="000000" w:themeColor="text1"/>
          <w:sz w:val="24"/>
          <w:szCs w:val="24"/>
        </w:rPr>
        <w:t xml:space="preserve">T2D </w:t>
      </w:r>
      <w:r w:rsidR="0034181F" w:rsidRPr="00D25492">
        <w:rPr>
          <w:rFonts w:asciiTheme="majorBidi" w:eastAsia="Times New Roman" w:hAnsiTheme="majorBidi" w:cstheme="majorBidi"/>
          <w:color w:val="000000" w:themeColor="text1"/>
          <w:sz w:val="24"/>
          <w:szCs w:val="24"/>
        </w:rPr>
        <w:t xml:space="preserve">is a serious health problem?" Participants answered on Likert scale points (high = 4, moderate = 3, weak = 2, or "not statistically significant = 1"). Responses were summed up to the three risk perception items </w:t>
      </w:r>
      <w:r w:rsidR="00F205DF">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F205DF">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[15]</w:t>
      </w:r>
      <w:r w:rsidR="00F205DF">
        <w:rPr>
          <w:rFonts w:asciiTheme="majorBidi" w:eastAsia="Times New Roman" w:hAnsiTheme="majorBidi" w:cstheme="majorBidi"/>
          <w:color w:val="000000" w:themeColor="text1"/>
          <w:sz w:val="24"/>
          <w:szCs w:val="24"/>
        </w:rPr>
        <w:fldChar w:fldCharType="end"/>
      </w:r>
      <w:r w:rsidR="00102D59">
        <w:rPr>
          <w:rFonts w:asciiTheme="majorBidi" w:eastAsia="Times New Roman" w:hAnsiTheme="majorBidi" w:cstheme="majorBidi"/>
          <w:color w:val="000000" w:themeColor="text1"/>
          <w:sz w:val="24"/>
          <w:szCs w:val="24"/>
        </w:rPr>
        <w:t xml:space="preserve"> </w:t>
      </w:r>
      <w:r w:rsidR="0034181F" w:rsidRPr="00D25492">
        <w:rPr>
          <w:rFonts w:asciiTheme="majorBidi" w:eastAsia="Times New Roman" w:hAnsiTheme="majorBidi" w:cstheme="majorBidi"/>
          <w:color w:val="000000" w:themeColor="text1"/>
          <w:sz w:val="24"/>
          <w:szCs w:val="24"/>
        </w:rPr>
        <w:t>to form a threat perception scale, with a total score ranging from 3 to 12, which w</w:t>
      </w:r>
      <w:r w:rsidR="00756D94">
        <w:rPr>
          <w:rFonts w:asciiTheme="majorBidi" w:eastAsia="Times New Roman" w:hAnsiTheme="majorBidi" w:cstheme="majorBidi"/>
          <w:color w:val="000000" w:themeColor="text1"/>
          <w:sz w:val="24"/>
          <w:szCs w:val="24"/>
        </w:rPr>
        <w:t xml:space="preserve">ere converted into percentages. </w:t>
      </w:r>
      <w:r w:rsidR="0034181F" w:rsidRPr="00D25492">
        <w:rPr>
          <w:rFonts w:asciiTheme="majorBidi" w:eastAsia="Times New Roman" w:hAnsiTheme="majorBidi" w:cstheme="majorBidi"/>
          <w:color w:val="000000" w:themeColor="text1"/>
          <w:sz w:val="24"/>
          <w:szCs w:val="24"/>
        </w:rPr>
        <w:t xml:space="preserve">Similarly, </w:t>
      </w:r>
      <w:r w:rsidR="00DB348A">
        <w:rPr>
          <w:rFonts w:asciiTheme="majorBidi" w:eastAsia="Times New Roman" w:hAnsiTheme="majorBidi" w:cstheme="majorBidi"/>
          <w:color w:val="000000" w:themeColor="text1"/>
          <w:sz w:val="24"/>
          <w:szCs w:val="24"/>
        </w:rPr>
        <w:t xml:space="preserve">the forth section is </w:t>
      </w:r>
      <w:r w:rsidR="0034181F" w:rsidRPr="00D25492">
        <w:rPr>
          <w:rFonts w:asciiTheme="majorBidi" w:eastAsia="Times New Roman" w:hAnsiTheme="majorBidi" w:cstheme="majorBidi"/>
          <w:color w:val="000000" w:themeColor="text1"/>
          <w:sz w:val="24"/>
          <w:szCs w:val="24"/>
        </w:rPr>
        <w:t xml:space="preserve">practice </w:t>
      </w:r>
      <w:r w:rsidR="00DB348A">
        <w:rPr>
          <w:rFonts w:asciiTheme="majorBidi" w:eastAsia="Times New Roman" w:hAnsiTheme="majorBidi" w:cstheme="majorBidi"/>
          <w:color w:val="000000" w:themeColor="text1"/>
          <w:sz w:val="24"/>
          <w:szCs w:val="24"/>
        </w:rPr>
        <w:t>assessment</w:t>
      </w:r>
      <w:r w:rsidR="0034181F" w:rsidRPr="00D25492">
        <w:rPr>
          <w:rFonts w:asciiTheme="majorBidi" w:eastAsia="Times New Roman" w:hAnsiTheme="majorBidi" w:cstheme="majorBidi"/>
          <w:color w:val="000000" w:themeColor="text1"/>
          <w:sz w:val="24"/>
          <w:szCs w:val="24"/>
        </w:rPr>
        <w:t xml:space="preserve"> using seven items</w:t>
      </w:r>
      <w:r w:rsidR="005E7D72">
        <w:rPr>
          <w:rFonts w:asciiTheme="majorBidi" w:eastAsia="Times New Roman" w:hAnsiTheme="majorBidi" w:cstheme="majorBidi"/>
          <w:color w:val="000000" w:themeColor="text1"/>
          <w:sz w:val="24"/>
          <w:szCs w:val="24"/>
        </w:rPr>
        <w:t xml:space="preserve"> </w:t>
      </w:r>
      <w:r w:rsidR="005E7D72"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5E7D72"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[15]</w:t>
      </w:r>
      <w:r w:rsidR="005E7D72" w:rsidRPr="00D25492">
        <w:rPr>
          <w:rFonts w:asciiTheme="majorBidi" w:eastAsia="Times New Roman" w:hAnsiTheme="majorBidi" w:cstheme="majorBidi"/>
          <w:color w:val="000000" w:themeColor="text1"/>
          <w:sz w:val="24"/>
          <w:szCs w:val="24"/>
        </w:rPr>
        <w:fldChar w:fldCharType="end"/>
      </w:r>
      <w:r w:rsidR="0034181F" w:rsidRPr="00D25492">
        <w:rPr>
          <w:rFonts w:asciiTheme="majorBidi" w:eastAsia="Times New Roman" w:hAnsiTheme="majorBidi" w:cstheme="majorBidi"/>
          <w:color w:val="000000" w:themeColor="text1"/>
          <w:sz w:val="24"/>
          <w:szCs w:val="24"/>
        </w:rPr>
        <w:t>, with participants asked to respond on a four-point Likert scale (always = 4, sometimes = 3, rarely = 2, or never = 1). Item 7 was reverse-scored to the other items. It was given Likert scores (always = 1, sometimes = 2, rarely = 3, or never = 4). Total scores ranged from 4 to 28 and were</w:t>
      </w:r>
      <w:r w:rsidR="00D77105">
        <w:rPr>
          <w:rFonts w:asciiTheme="majorBidi" w:eastAsia="Times New Roman" w:hAnsiTheme="majorBidi" w:cstheme="majorBidi"/>
          <w:color w:val="000000" w:themeColor="text1"/>
          <w:sz w:val="24"/>
          <w:szCs w:val="24"/>
        </w:rPr>
        <w:t xml:space="preserve"> then converted to percentages.</w:t>
      </w:r>
      <w:r w:rsidR="00756D94">
        <w:rPr>
          <w:rFonts w:asciiTheme="majorBidi" w:eastAsia="Times New Roman" w:hAnsiTheme="majorBidi" w:cstheme="majorBidi"/>
          <w:color w:val="000000" w:themeColor="text1"/>
          <w:sz w:val="24"/>
          <w:szCs w:val="24"/>
        </w:rPr>
        <w:t xml:space="preserve"> </w:t>
      </w:r>
      <w:r w:rsidR="00296013" w:rsidRPr="00296013">
        <w:rPr>
          <w:rFonts w:asciiTheme="majorBidi" w:eastAsia="Times New Roman" w:hAnsiTheme="majorBidi" w:cstheme="majorBidi"/>
          <w:color w:val="000000" w:themeColor="text1"/>
          <w:sz w:val="24"/>
          <w:szCs w:val="24"/>
        </w:rPr>
        <w:t xml:space="preserve">Participants were asked to select the source of information </w:t>
      </w:r>
      <w:r w:rsidR="0069764D" w:rsidRPr="00296013">
        <w:rPr>
          <w:rFonts w:asciiTheme="majorBidi" w:eastAsia="Times New Roman" w:hAnsiTheme="majorBidi" w:cstheme="majorBidi"/>
          <w:color w:val="000000" w:themeColor="text1"/>
          <w:sz w:val="24"/>
          <w:szCs w:val="24"/>
        </w:rPr>
        <w:t xml:space="preserve">about </w:t>
      </w:r>
      <w:r w:rsidR="0069764D">
        <w:rPr>
          <w:rFonts w:asciiTheme="majorBidi" w:eastAsia="Times New Roman" w:hAnsiTheme="majorBidi" w:cstheme="majorBidi"/>
          <w:color w:val="000000" w:themeColor="text1"/>
          <w:sz w:val="24"/>
          <w:szCs w:val="24"/>
        </w:rPr>
        <w:t>T2D (</w:t>
      </w:r>
      <w:r w:rsidR="0069764D" w:rsidRPr="00887C8C">
        <w:rPr>
          <w:rFonts w:asciiTheme="majorBidi" w:eastAsia="Times New Roman" w:hAnsiTheme="majorBidi" w:cstheme="majorBidi"/>
          <w:color w:val="000000" w:themeColor="text1"/>
          <w:sz w:val="24"/>
          <w:szCs w:val="24"/>
        </w:rPr>
        <w:t>Internet, TV, Friends, Medical staff, Reading, and Family</w:t>
      </w:r>
      <w:r w:rsidR="0069764D" w:rsidRPr="00296013">
        <w:rPr>
          <w:rFonts w:asciiTheme="majorBidi" w:eastAsia="Times New Roman" w:hAnsiTheme="majorBidi" w:cstheme="majorBidi"/>
          <w:color w:val="000000" w:themeColor="text1"/>
          <w:sz w:val="24"/>
          <w:szCs w:val="24"/>
        </w:rPr>
        <w:t>)</w:t>
      </w:r>
      <w:r w:rsidR="00096DE5">
        <w:rPr>
          <w:rFonts w:asciiTheme="majorBidi" w:eastAsia="Times New Roman" w:hAnsiTheme="majorBidi" w:cstheme="majorBidi"/>
          <w:color w:val="000000" w:themeColor="text1"/>
          <w:sz w:val="24"/>
          <w:szCs w:val="24"/>
        </w:rPr>
        <w:t xml:space="preserve"> </w:t>
      </w:r>
      <w:r w:rsidR="00296013" w:rsidRPr="00296013">
        <w:rPr>
          <w:rFonts w:asciiTheme="majorBidi" w:eastAsia="Times New Roman" w:hAnsiTheme="majorBidi" w:cstheme="majorBidi"/>
          <w:color w:val="000000" w:themeColor="text1"/>
          <w:sz w:val="24"/>
          <w:szCs w:val="24"/>
        </w:rPr>
        <w:t>they used most often (only one source).</w:t>
      </w:r>
    </w:p>
    <w:p w14:paraId="256AA4DF" w14:textId="77777777" w:rsidR="00096DE5" w:rsidRDefault="00096DE5" w:rsidP="0069764D">
      <w:pPr>
        <w:shd w:val="clear" w:color="auto" w:fill="FFFFFF"/>
        <w:spacing w:after="0" w:line="480" w:lineRule="auto"/>
        <w:ind w:firstLine="720"/>
        <w:jc w:val="both"/>
        <w:rPr>
          <w:rFonts w:asciiTheme="majorBidi" w:eastAsia="Times New Roman" w:hAnsiTheme="majorBidi" w:cstheme="majorBidi"/>
          <w:color w:val="000000" w:themeColor="text1"/>
          <w:sz w:val="24"/>
          <w:szCs w:val="24"/>
        </w:rPr>
      </w:pPr>
    </w:p>
    <w:p w14:paraId="355B5C01" w14:textId="77777777" w:rsidR="0055646B" w:rsidRPr="00D25492" w:rsidRDefault="0055646B" w:rsidP="0069764D">
      <w:pPr>
        <w:shd w:val="clear" w:color="auto" w:fill="FFFFFF"/>
        <w:spacing w:after="0" w:line="480" w:lineRule="auto"/>
        <w:ind w:firstLine="720"/>
        <w:jc w:val="both"/>
        <w:rPr>
          <w:rFonts w:asciiTheme="majorBidi" w:eastAsia="Times New Roman" w:hAnsiTheme="majorBidi" w:cstheme="majorBidi"/>
          <w:color w:val="000000" w:themeColor="text1"/>
          <w:sz w:val="24"/>
          <w:szCs w:val="24"/>
        </w:rPr>
      </w:pPr>
    </w:p>
    <w:p w14:paraId="09E8F7CE" w14:textId="4F35C4AA" w:rsidR="0034181F" w:rsidRPr="00E15C32" w:rsidRDefault="0034181F" w:rsidP="00E15C32">
      <w:pPr>
        <w:shd w:val="clear" w:color="auto" w:fill="FFFFFF"/>
        <w:spacing w:after="0" w:line="480" w:lineRule="auto"/>
        <w:jc w:val="both"/>
        <w:outlineLvl w:val="1"/>
        <w:rPr>
          <w:rFonts w:asciiTheme="majorBidi" w:eastAsia="Times New Roman" w:hAnsiTheme="majorBidi" w:cstheme="majorBidi"/>
          <w:b/>
          <w:bCs/>
          <w:i/>
          <w:iCs/>
          <w:color w:val="000000" w:themeColor="text1"/>
          <w:sz w:val="24"/>
          <w:szCs w:val="24"/>
        </w:rPr>
      </w:pPr>
      <w:r w:rsidRPr="00E15C32">
        <w:rPr>
          <w:rFonts w:asciiTheme="majorBidi" w:eastAsia="Times New Roman" w:hAnsiTheme="majorBidi" w:cstheme="majorBidi"/>
          <w:b/>
          <w:bCs/>
          <w:i/>
          <w:iCs/>
          <w:color w:val="000000" w:themeColor="text1"/>
          <w:sz w:val="24"/>
          <w:szCs w:val="24"/>
        </w:rPr>
        <w:t>Scoring of KAPs</w:t>
      </w:r>
    </w:p>
    <w:p w14:paraId="02F46FAF" w14:textId="7631E304" w:rsidR="0034181F" w:rsidRDefault="0034181F" w:rsidP="0025454E">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Knowledge Section: To assess understanding </w:t>
      </w:r>
      <w:r w:rsidR="00B959C2">
        <w:rPr>
          <w:rFonts w:asciiTheme="majorBidi" w:eastAsia="Times New Roman" w:hAnsiTheme="majorBidi" w:cstheme="majorBidi"/>
          <w:color w:val="000000" w:themeColor="text1"/>
          <w:sz w:val="24"/>
          <w:szCs w:val="24"/>
        </w:rPr>
        <w:t xml:space="preserve">of </w:t>
      </w:r>
      <w:r w:rsidR="00D525CE"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causes, symptoms, complications, and management. The scoring method assigns 1 point for each correct answer and 0 for incorrect/don't know. Sum scores for a total knowledge score (e.g., 10 questions → max score </w:t>
      </w:r>
      <w:r w:rsidRPr="00D25492">
        <w:rPr>
          <w:rFonts w:asciiTheme="majorBidi" w:eastAsia="Times New Roman" w:hAnsiTheme="majorBidi" w:cstheme="majorBidi"/>
          <w:color w:val="000000" w:themeColor="text1"/>
          <w:sz w:val="24"/>
          <w:szCs w:val="24"/>
        </w:rPr>
        <w:lastRenderedPageBreak/>
        <w:t>= 10). Categorized knowledge levels are poor (≤50% correct), moderate (51–75%)</w:t>
      </w:r>
      <w:r w:rsidR="00B959C2">
        <w:rPr>
          <w:rFonts w:asciiTheme="majorBidi" w:eastAsia="Times New Roman" w:hAnsiTheme="majorBidi" w:cstheme="majorBidi"/>
          <w:color w:val="000000" w:themeColor="text1"/>
          <w:sz w:val="24"/>
          <w:szCs w:val="24"/>
        </w:rPr>
        <w:t>,</w:t>
      </w:r>
      <w:r w:rsidRPr="00D25492">
        <w:rPr>
          <w:rFonts w:asciiTheme="majorBidi" w:eastAsia="Times New Roman" w:hAnsiTheme="majorBidi" w:cstheme="majorBidi"/>
          <w:color w:val="000000" w:themeColor="text1"/>
          <w:sz w:val="24"/>
          <w:szCs w:val="24"/>
        </w:rPr>
        <w:t xml:space="preserve"> and good (&gt;75%).</w:t>
      </w:r>
    </w:p>
    <w:p w14:paraId="2A1E03E5" w14:textId="77777777" w:rsidR="0072555A" w:rsidRPr="00D25492" w:rsidRDefault="0072555A" w:rsidP="0025454E">
      <w:pPr>
        <w:shd w:val="clear" w:color="auto" w:fill="FFFFFF"/>
        <w:spacing w:after="0" w:line="480" w:lineRule="auto"/>
        <w:jc w:val="both"/>
        <w:rPr>
          <w:rFonts w:asciiTheme="majorBidi" w:eastAsia="Times New Roman" w:hAnsiTheme="majorBidi" w:cstheme="majorBidi"/>
          <w:color w:val="000000" w:themeColor="text1"/>
          <w:sz w:val="24"/>
          <w:szCs w:val="24"/>
        </w:rPr>
      </w:pPr>
    </w:p>
    <w:p w14:paraId="766D4059" w14:textId="061D66BB" w:rsidR="0034181F" w:rsidRPr="00D25492" w:rsidRDefault="0034181F" w:rsidP="00E15C32">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Attitudes Section: To gauge perceptions, beliefs, and emotional responses toward </w:t>
      </w:r>
      <w:r w:rsidR="00D525CE" w:rsidRPr="00D25492">
        <w:rPr>
          <w:rFonts w:asciiTheme="majorBidi" w:eastAsia="Times New Roman" w:hAnsiTheme="majorBidi" w:cstheme="majorBidi"/>
          <w:color w:val="000000" w:themeColor="text1"/>
          <w:sz w:val="24"/>
          <w:szCs w:val="24"/>
        </w:rPr>
        <w:t>T2D</w:t>
      </w:r>
      <w:r w:rsidRPr="00D25492">
        <w:rPr>
          <w:rFonts w:asciiTheme="majorBidi" w:eastAsia="Times New Roman" w:hAnsiTheme="majorBidi" w:cstheme="majorBidi"/>
          <w:color w:val="000000" w:themeColor="text1"/>
          <w:sz w:val="24"/>
          <w:szCs w:val="24"/>
        </w:rPr>
        <w:t>. The scoring method uses a Likert scale (e.g., 1–5 points per item): Strongly disagree (1) to strongly agree (5) for positive statements</w:t>
      </w:r>
      <w:r w:rsidR="00CC68EB" w:rsidRPr="00D25492">
        <w:rPr>
          <w:rFonts w:asciiTheme="majorBidi" w:eastAsia="Times New Roman" w:hAnsiTheme="majorBidi" w:cstheme="majorBidi"/>
          <w:color w:val="000000" w:themeColor="text1"/>
          <w:sz w:val="24"/>
          <w:szCs w:val="24"/>
        </w:rPr>
        <w:t xml:space="preserve"> </w:t>
      </w:r>
      <w:r w:rsidR="00B959C2">
        <w:rPr>
          <w:rFonts w:asciiTheme="majorBidi" w:eastAsia="Times New Roman" w:hAnsiTheme="majorBidi" w:cstheme="majorBidi"/>
          <w:color w:val="000000" w:themeColor="text1"/>
          <w:sz w:val="24"/>
          <w:szCs w:val="24"/>
        </w:rPr>
        <w:t xml:space="preserve">and </w:t>
      </w:r>
      <w:r w:rsidRPr="00D25492">
        <w:rPr>
          <w:rFonts w:asciiTheme="majorBidi" w:eastAsia="Times New Roman" w:hAnsiTheme="majorBidi" w:cstheme="majorBidi"/>
          <w:color w:val="000000" w:themeColor="text1"/>
          <w:sz w:val="24"/>
          <w:szCs w:val="24"/>
        </w:rPr>
        <w:t>reverse-score negative statements (e.g., "</w:t>
      </w:r>
      <w:r w:rsidR="00D525CE" w:rsidRPr="00D25492">
        <w:rPr>
          <w:rFonts w:asciiTheme="majorBidi" w:eastAsia="Times New Roman" w:hAnsiTheme="majorBidi" w:cstheme="majorBidi"/>
          <w:color w:val="000000" w:themeColor="text1"/>
          <w:sz w:val="24"/>
          <w:szCs w:val="24"/>
        </w:rPr>
        <w:t xml:space="preserve"> T2D </w:t>
      </w:r>
      <w:r w:rsidRPr="00D25492">
        <w:rPr>
          <w:rFonts w:asciiTheme="majorBidi" w:eastAsia="Times New Roman" w:hAnsiTheme="majorBidi" w:cstheme="majorBidi"/>
          <w:color w:val="000000" w:themeColor="text1"/>
          <w:sz w:val="24"/>
          <w:szCs w:val="24"/>
        </w:rPr>
        <w:t>is not serious"). The total attitude score is the sum of all item scores. Higher scores indicate more positive attitudes. So, the categorize</w:t>
      </w:r>
      <w:r w:rsidR="00B959C2">
        <w:rPr>
          <w:rFonts w:asciiTheme="majorBidi" w:eastAsia="Times New Roman" w:hAnsiTheme="majorBidi" w:cstheme="majorBidi"/>
          <w:color w:val="000000" w:themeColor="text1"/>
          <w:sz w:val="24"/>
          <w:szCs w:val="24"/>
        </w:rPr>
        <w:t>d</w:t>
      </w:r>
      <w:r w:rsidRPr="00D25492">
        <w:rPr>
          <w:rFonts w:asciiTheme="majorBidi" w:eastAsia="Times New Roman" w:hAnsiTheme="majorBidi" w:cstheme="majorBidi"/>
          <w:color w:val="000000" w:themeColor="text1"/>
          <w:sz w:val="24"/>
          <w:szCs w:val="24"/>
        </w:rPr>
        <w:t xml:space="preserve"> attitudes are negative (lower tertile), neutral (middle tertile)</w:t>
      </w:r>
      <w:r w:rsidR="00B959C2">
        <w:rPr>
          <w:rFonts w:asciiTheme="majorBidi" w:eastAsia="Times New Roman" w:hAnsiTheme="majorBidi" w:cstheme="majorBidi"/>
          <w:color w:val="000000" w:themeColor="text1"/>
          <w:sz w:val="24"/>
          <w:szCs w:val="24"/>
        </w:rPr>
        <w:t>,</w:t>
      </w:r>
      <w:r w:rsidRPr="00D25492">
        <w:rPr>
          <w:rFonts w:asciiTheme="majorBidi" w:eastAsia="Times New Roman" w:hAnsiTheme="majorBidi" w:cstheme="majorBidi"/>
          <w:color w:val="000000" w:themeColor="text1"/>
          <w:sz w:val="24"/>
          <w:szCs w:val="24"/>
        </w:rPr>
        <w:t xml:space="preserve"> and positive (upper tertile).</w:t>
      </w:r>
    </w:p>
    <w:p w14:paraId="584A83E1" w14:textId="77777777" w:rsidR="0034181F" w:rsidRPr="00D25492" w:rsidRDefault="0034181F" w:rsidP="0034181F">
      <w:pPr>
        <w:shd w:val="clear" w:color="auto" w:fill="FFFFFF"/>
        <w:spacing w:after="0" w:line="480" w:lineRule="auto"/>
        <w:jc w:val="both"/>
        <w:rPr>
          <w:rFonts w:asciiTheme="majorBidi" w:eastAsia="Times New Roman" w:hAnsiTheme="majorBidi" w:cstheme="majorBidi"/>
          <w:color w:val="000000" w:themeColor="text1"/>
          <w:sz w:val="24"/>
          <w:szCs w:val="24"/>
        </w:rPr>
      </w:pPr>
    </w:p>
    <w:p w14:paraId="77B73CD4" w14:textId="1F92DAE3" w:rsidR="0034181F" w:rsidRDefault="0034181F" w:rsidP="00E15C32">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Practices Section: To evaluate behaviors related to </w:t>
      </w:r>
      <w:r w:rsidR="00D525CE"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prevention/management (e.g., diet, exercise, medication adherence). The scoring method is frequency-based scoring: Never (0) / Sometimes (1) / Often (2) / Always (3). The total practice score is the sum of all points. Higher scores indicate better practices. So, the categorize practices are Poor (≤50% of max score), Fair (51–75%), and Good (&gt;75%).</w:t>
      </w:r>
    </w:p>
    <w:p w14:paraId="2BEBD122" w14:textId="77777777" w:rsidR="00D77105" w:rsidRDefault="00D77105" w:rsidP="00B959C2">
      <w:pPr>
        <w:shd w:val="clear" w:color="auto" w:fill="FFFFFF"/>
        <w:spacing w:after="0" w:line="480" w:lineRule="auto"/>
        <w:jc w:val="both"/>
        <w:rPr>
          <w:rFonts w:asciiTheme="majorBidi" w:eastAsia="Times New Roman" w:hAnsiTheme="majorBidi" w:cstheme="majorBidi"/>
          <w:color w:val="000000" w:themeColor="text1"/>
          <w:sz w:val="24"/>
          <w:szCs w:val="24"/>
        </w:rPr>
      </w:pPr>
    </w:p>
    <w:p w14:paraId="32AA4B49" w14:textId="16A7A094" w:rsidR="00D77105" w:rsidRPr="00E15C32" w:rsidRDefault="000B18FD" w:rsidP="00E15C32">
      <w:pPr>
        <w:shd w:val="clear" w:color="auto" w:fill="FFFFFF"/>
        <w:spacing w:after="0" w:line="480" w:lineRule="auto"/>
        <w:jc w:val="both"/>
        <w:outlineLvl w:val="1"/>
        <w:rPr>
          <w:rFonts w:asciiTheme="majorBidi" w:eastAsia="Times New Roman" w:hAnsiTheme="majorBidi" w:cstheme="majorBidi"/>
          <w:b/>
          <w:bCs/>
          <w:i/>
          <w:iCs/>
          <w:color w:val="000000" w:themeColor="text1"/>
          <w:sz w:val="24"/>
          <w:szCs w:val="24"/>
        </w:rPr>
      </w:pPr>
      <w:r w:rsidRPr="00E15C32">
        <w:rPr>
          <w:rFonts w:asciiTheme="majorBidi" w:eastAsia="Times New Roman" w:hAnsiTheme="majorBidi" w:cstheme="majorBidi"/>
          <w:b/>
          <w:bCs/>
          <w:i/>
          <w:iCs/>
          <w:color w:val="000000" w:themeColor="text1"/>
          <w:sz w:val="24"/>
          <w:szCs w:val="24"/>
        </w:rPr>
        <w:t xml:space="preserve"> </w:t>
      </w:r>
      <w:r w:rsidR="00D77105" w:rsidRPr="00E15C32">
        <w:rPr>
          <w:rFonts w:asciiTheme="majorBidi" w:eastAsia="Times New Roman" w:hAnsiTheme="majorBidi" w:cstheme="majorBidi"/>
          <w:b/>
          <w:bCs/>
          <w:i/>
          <w:iCs/>
          <w:color w:val="000000" w:themeColor="text1"/>
          <w:sz w:val="24"/>
          <w:szCs w:val="24"/>
        </w:rPr>
        <w:t>Data Collection</w:t>
      </w:r>
    </w:p>
    <w:p w14:paraId="10C2DBE6" w14:textId="4A16F14E" w:rsidR="00D77105" w:rsidRPr="00D25492" w:rsidRDefault="00D77105" w:rsidP="00D77105">
      <w:pPr>
        <w:shd w:val="clear" w:color="auto" w:fill="FFFFFF"/>
        <w:spacing w:after="0" w:line="480" w:lineRule="auto"/>
        <w:jc w:val="both"/>
        <w:rPr>
          <w:rFonts w:asciiTheme="majorBidi" w:eastAsia="Times New Roman" w:hAnsiTheme="majorBidi" w:cstheme="majorBidi"/>
          <w:color w:val="000000" w:themeColor="text1"/>
          <w:sz w:val="24"/>
          <w:szCs w:val="24"/>
        </w:rPr>
      </w:pPr>
      <w:r w:rsidRPr="00D77105">
        <w:rPr>
          <w:rFonts w:asciiTheme="majorBidi" w:eastAsia="Times New Roman" w:hAnsiTheme="majorBidi" w:cstheme="majorBidi"/>
          <w:color w:val="000000" w:themeColor="text1"/>
          <w:sz w:val="24"/>
          <w:szCs w:val="24"/>
        </w:rPr>
        <w:t xml:space="preserve">The questionnaire was validated through expert review and a pilot study (n=30) to assess clarity and reliability (Cronbach's alpha = 0.87). The study was administered through paper-based questionnaires in university settings. Participants were given a maximum of 15 minutes to complete the questionnaire. The researchers collected data in a quiet, comfortable classroom to ensure accurate measurement of their actual knowledge, attitudes (beliefs), and practices. To address potential sources of bias, students were asked to avoid access to their books, notebooks, or the internet or to discuss the questions with their classmates. After the allotted time had elapsed, we collected the questionnaires and stored them in a secure cabinet </w:t>
      </w:r>
      <w:r w:rsidRPr="00D77105">
        <w:rPr>
          <w:rFonts w:asciiTheme="majorBidi" w:eastAsia="Times New Roman" w:hAnsiTheme="majorBidi" w:cstheme="majorBidi"/>
          <w:color w:val="000000" w:themeColor="text1"/>
          <w:sz w:val="24"/>
          <w:szCs w:val="24"/>
        </w:rPr>
        <w:lastRenderedPageBreak/>
        <w:t>until the end of the data collection period. Data was collected over 7 months, ensuring a diverse representation of students across faculties.</w:t>
      </w:r>
    </w:p>
    <w:p w14:paraId="69CAE285" w14:textId="77777777" w:rsidR="00CC68EB" w:rsidRPr="00D25492" w:rsidRDefault="00CC68EB" w:rsidP="0034181F">
      <w:pPr>
        <w:shd w:val="clear" w:color="auto" w:fill="FFFFFF"/>
        <w:spacing w:after="0" w:line="480" w:lineRule="auto"/>
        <w:rPr>
          <w:rFonts w:asciiTheme="majorBidi" w:eastAsia="Times New Roman" w:hAnsiTheme="majorBidi" w:cstheme="majorBidi"/>
          <w:color w:val="000000" w:themeColor="text1"/>
          <w:sz w:val="24"/>
          <w:szCs w:val="24"/>
        </w:rPr>
      </w:pPr>
    </w:p>
    <w:p w14:paraId="4BA5981C" w14:textId="42CF81D8" w:rsidR="0034181F" w:rsidRPr="00E15C32" w:rsidRDefault="0034181F" w:rsidP="00E15C32">
      <w:pPr>
        <w:shd w:val="clear" w:color="auto" w:fill="FFFFFF"/>
        <w:spacing w:after="0" w:line="480" w:lineRule="auto"/>
        <w:jc w:val="both"/>
        <w:outlineLvl w:val="1"/>
        <w:rPr>
          <w:rFonts w:asciiTheme="majorBidi" w:eastAsia="Times New Roman" w:hAnsiTheme="majorBidi" w:cstheme="majorBidi"/>
          <w:b/>
          <w:bCs/>
          <w:i/>
          <w:iCs/>
          <w:color w:val="000000" w:themeColor="text1"/>
          <w:sz w:val="24"/>
          <w:szCs w:val="24"/>
        </w:rPr>
      </w:pPr>
      <w:r w:rsidRPr="00E15C32">
        <w:rPr>
          <w:rFonts w:asciiTheme="majorBidi" w:eastAsia="Times New Roman" w:hAnsiTheme="majorBidi" w:cstheme="majorBidi"/>
          <w:b/>
          <w:bCs/>
          <w:i/>
          <w:iCs/>
          <w:color w:val="000000" w:themeColor="text1"/>
          <w:sz w:val="24"/>
          <w:szCs w:val="24"/>
        </w:rPr>
        <w:t>Data Analysis</w:t>
      </w:r>
    </w:p>
    <w:p w14:paraId="6A189CF6" w14:textId="77777777" w:rsidR="00855C64" w:rsidRDefault="0034181F" w:rsidP="00855C64">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Data was analyzed using a statistical package for the social sciences (V.25.0, IBM, SPSS, </w:t>
      </w:r>
      <w:proofErr w:type="gramStart"/>
      <w:r w:rsidRPr="00D25492">
        <w:rPr>
          <w:rFonts w:asciiTheme="majorBidi" w:eastAsia="Times New Roman" w:hAnsiTheme="majorBidi" w:cstheme="majorBidi"/>
          <w:color w:val="000000" w:themeColor="text1"/>
          <w:sz w:val="24"/>
          <w:szCs w:val="24"/>
        </w:rPr>
        <w:t>Chicago</w:t>
      </w:r>
      <w:proofErr w:type="gramEnd"/>
      <w:r w:rsidRPr="00D25492">
        <w:rPr>
          <w:rFonts w:asciiTheme="majorBidi" w:eastAsia="Times New Roman" w:hAnsiTheme="majorBidi" w:cstheme="majorBidi"/>
          <w:color w:val="000000" w:themeColor="text1"/>
          <w:sz w:val="24"/>
          <w:szCs w:val="24"/>
        </w:rPr>
        <w:t>, Illinois, USA) with the following statistical approaches. Descriptive statistics include frequencies, percentages, mean, and standard deviation for demographic and KAP variables. Inferential statistics also included the Chi-square or Fisher's exact test to assess associations between demographic factors and KAP levels. A one-way between-groups analysis of variance (ANOVA)</w:t>
      </w:r>
      <w:r w:rsidRPr="00D25492">
        <w:rPr>
          <w:rFonts w:asciiTheme="majorBidi" w:eastAsia="Times New Roman" w:hAnsiTheme="majorBidi" w:cstheme="majorBidi"/>
          <w:color w:val="000000" w:themeColor="text1"/>
          <w:sz w:val="24"/>
          <w:szCs w:val="24"/>
          <w:rtl/>
        </w:rPr>
        <w:t xml:space="preserve"> </w:t>
      </w:r>
      <w:r w:rsidRPr="00D25492">
        <w:rPr>
          <w:rFonts w:asciiTheme="majorBidi" w:eastAsia="Times New Roman" w:hAnsiTheme="majorBidi" w:cstheme="majorBidi"/>
          <w:color w:val="000000" w:themeColor="text1"/>
          <w:sz w:val="24"/>
          <w:szCs w:val="24"/>
        </w:rPr>
        <w:t>was used to investigate the impact of variables with more than two groups.</w:t>
      </w:r>
      <w:r w:rsidRPr="00D25492">
        <w:rPr>
          <w:rFonts w:asciiTheme="majorBidi" w:eastAsia="Times New Roman" w:hAnsiTheme="majorBidi" w:cstheme="majorBidi"/>
          <w:color w:val="000000" w:themeColor="text1"/>
          <w:sz w:val="24"/>
          <w:szCs w:val="24"/>
          <w:rtl/>
        </w:rPr>
        <w:t xml:space="preserve"> </w:t>
      </w:r>
      <w:r w:rsidRPr="00D25492">
        <w:rPr>
          <w:rFonts w:asciiTheme="majorBidi" w:eastAsia="Times New Roman" w:hAnsiTheme="majorBidi" w:cstheme="majorBidi"/>
          <w:color w:val="000000" w:themeColor="text1"/>
          <w:sz w:val="24"/>
          <w:szCs w:val="24"/>
        </w:rPr>
        <w:t xml:space="preserve">A post hoc analysis with Hochberg's GT2 was used </w:t>
      </w:r>
      <w:r w:rsidR="00D25492" w:rsidRPr="00D25492">
        <w:rPr>
          <w:rFonts w:asciiTheme="majorBidi" w:eastAsia="Times New Roman" w:hAnsiTheme="majorBidi" w:cstheme="majorBidi"/>
          <w:color w:val="000000" w:themeColor="text1"/>
          <w:sz w:val="24"/>
          <w:szCs w:val="24"/>
        </w:rPr>
        <w:t xml:space="preserve">to identify which group </w:t>
      </w:r>
      <w:r w:rsidR="00B959C2">
        <w:rPr>
          <w:rFonts w:asciiTheme="majorBidi" w:eastAsia="Times New Roman" w:hAnsiTheme="majorBidi" w:cstheme="majorBidi"/>
          <w:color w:val="000000" w:themeColor="text1"/>
          <w:sz w:val="24"/>
          <w:szCs w:val="24"/>
        </w:rPr>
        <w:t>wa</w:t>
      </w:r>
      <w:r w:rsidR="00D25492" w:rsidRPr="00D25492">
        <w:rPr>
          <w:rFonts w:asciiTheme="majorBidi" w:eastAsia="Times New Roman" w:hAnsiTheme="majorBidi" w:cstheme="majorBidi"/>
          <w:color w:val="000000" w:themeColor="text1"/>
          <w:sz w:val="24"/>
          <w:szCs w:val="24"/>
        </w:rPr>
        <w:t>s more effect</w:t>
      </w:r>
      <w:r w:rsidR="00B959C2">
        <w:rPr>
          <w:rFonts w:asciiTheme="majorBidi" w:eastAsia="Times New Roman" w:hAnsiTheme="majorBidi" w:cstheme="majorBidi"/>
          <w:color w:val="000000" w:themeColor="text1"/>
          <w:sz w:val="24"/>
          <w:szCs w:val="24"/>
        </w:rPr>
        <w:t>ive</w:t>
      </w:r>
      <w:r w:rsidR="00D25492" w:rsidRPr="00D25492">
        <w:rPr>
          <w:rFonts w:asciiTheme="majorBidi" w:eastAsia="Times New Roman" w:hAnsiTheme="majorBidi" w:cstheme="majorBidi"/>
          <w:color w:val="000000" w:themeColor="text1"/>
          <w:sz w:val="24"/>
          <w:szCs w:val="24"/>
        </w:rPr>
        <w:t xml:space="preserve"> </w:t>
      </w:r>
      <w:r w:rsidRPr="00D25492">
        <w:rPr>
          <w:rFonts w:asciiTheme="majorBidi" w:eastAsia="Times New Roman" w:hAnsiTheme="majorBidi" w:cstheme="majorBidi"/>
          <w:color w:val="000000" w:themeColor="text1"/>
          <w:sz w:val="24"/>
          <w:szCs w:val="24"/>
        </w:rPr>
        <w:t xml:space="preserve">when group sizes were extremely unequal. Pearson's Correlation measures linear relationships between continuous variables (e.g., KAPs score). Finally, stepwise multiple linear regression models (p in &lt; 0.05, p out &gt; 0.20) were ﬁtted to explore the factors inﬂuencing </w:t>
      </w:r>
      <w:r w:rsidR="00173F2C" w:rsidRPr="00D25492">
        <w:rPr>
          <w:rFonts w:asciiTheme="majorBidi" w:eastAsia="Times New Roman" w:hAnsiTheme="majorBidi" w:cstheme="majorBidi"/>
          <w:color w:val="000000" w:themeColor="text1"/>
          <w:sz w:val="24"/>
          <w:szCs w:val="24"/>
        </w:rPr>
        <w:t>the level of diabetes-related KAP</w:t>
      </w:r>
      <w:r w:rsidRPr="00D25492">
        <w:rPr>
          <w:rFonts w:asciiTheme="majorBidi" w:eastAsia="Times New Roman" w:hAnsiTheme="majorBidi" w:cstheme="majorBidi"/>
          <w:color w:val="000000" w:themeColor="text1"/>
          <w:sz w:val="24"/>
          <w:szCs w:val="24"/>
        </w:rPr>
        <w:t xml:space="preserve">. </w:t>
      </w:r>
      <w:r w:rsidR="00B959C2">
        <w:rPr>
          <w:rFonts w:asciiTheme="majorBidi" w:hAnsiTheme="majorBidi" w:cstheme="majorBidi"/>
          <w:color w:val="000000" w:themeColor="text1"/>
          <w:sz w:val="24"/>
          <w:szCs w:val="24"/>
        </w:rPr>
        <w:t>M</w:t>
      </w:r>
      <w:r w:rsidR="00D25492" w:rsidRPr="00D25492">
        <w:rPr>
          <w:rFonts w:asciiTheme="majorBidi" w:hAnsiTheme="majorBidi" w:cstheme="majorBidi"/>
          <w:color w:val="000000" w:themeColor="text1"/>
          <w:sz w:val="24"/>
          <w:szCs w:val="24"/>
        </w:rPr>
        <w:t>issing data were manually addressed</w:t>
      </w:r>
      <w:r w:rsidR="00D25492" w:rsidRPr="00D25492">
        <w:rPr>
          <w:rFonts w:asciiTheme="majorBidi" w:eastAsia="Times New Roman" w:hAnsiTheme="majorBidi" w:cstheme="majorBidi"/>
          <w:color w:val="000000" w:themeColor="text1"/>
          <w:sz w:val="24"/>
          <w:szCs w:val="24"/>
        </w:rPr>
        <w:t xml:space="preserve"> for each variable. </w:t>
      </w:r>
      <w:r w:rsidRPr="00D25492">
        <w:rPr>
          <w:rFonts w:asciiTheme="majorBidi" w:eastAsia="Times New Roman" w:hAnsiTheme="majorBidi" w:cstheme="majorBidi"/>
          <w:color w:val="000000" w:themeColor="text1"/>
          <w:sz w:val="24"/>
          <w:szCs w:val="24"/>
        </w:rPr>
        <w:t xml:space="preserve">A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-value &lt;0.05 (two-tailed) was considered to be signiﬁcant.</w:t>
      </w:r>
    </w:p>
    <w:p w14:paraId="3DC08C67" w14:textId="77777777" w:rsidR="00855C64" w:rsidRDefault="00855C64" w:rsidP="00855C64">
      <w:pPr>
        <w:shd w:val="clear" w:color="auto" w:fill="FFFFFF"/>
        <w:spacing w:after="0" w:line="480" w:lineRule="auto"/>
        <w:jc w:val="both"/>
        <w:rPr>
          <w:rFonts w:asciiTheme="majorBidi" w:eastAsia="Times New Roman" w:hAnsiTheme="majorBidi" w:cstheme="majorBidi"/>
          <w:color w:val="000000" w:themeColor="text1"/>
          <w:sz w:val="24"/>
          <w:szCs w:val="24"/>
        </w:rPr>
      </w:pPr>
    </w:p>
    <w:p w14:paraId="2AEF07D5" w14:textId="7D057CB3" w:rsidR="0034181F" w:rsidRPr="001944B5" w:rsidRDefault="0034181F" w:rsidP="001944B5">
      <w:pPr>
        <w:shd w:val="clear" w:color="auto" w:fill="FFFFFF"/>
        <w:spacing w:after="0" w:line="480" w:lineRule="auto"/>
        <w:jc w:val="both"/>
        <w:outlineLvl w:val="2"/>
        <w:rPr>
          <w:rFonts w:asciiTheme="majorBidi" w:eastAsia="Times New Roman" w:hAnsiTheme="majorBidi" w:cstheme="majorBidi"/>
          <w:b/>
          <w:bCs/>
          <w:color w:val="000000" w:themeColor="text1"/>
          <w:sz w:val="24"/>
          <w:szCs w:val="24"/>
        </w:rPr>
      </w:pPr>
      <w:r w:rsidRPr="001944B5">
        <w:rPr>
          <w:rFonts w:asciiTheme="majorBidi" w:eastAsia="Times New Roman" w:hAnsiTheme="majorBidi" w:cstheme="majorBidi"/>
          <w:b/>
          <w:bCs/>
          <w:color w:val="000000" w:themeColor="text1"/>
          <w:sz w:val="24"/>
          <w:szCs w:val="24"/>
        </w:rPr>
        <w:t>Results</w:t>
      </w:r>
    </w:p>
    <w:p w14:paraId="2868ACD4" w14:textId="715B1D74" w:rsidR="00125F16" w:rsidRDefault="00125F16" w:rsidP="002858E7">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hAnsiTheme="majorBidi" w:cstheme="majorBidi"/>
          <w:color w:val="000000" w:themeColor="text1"/>
          <w:sz w:val="24"/>
          <w:szCs w:val="24"/>
        </w:rPr>
        <w:t>To avoid the potential sources of bias</w:t>
      </w:r>
      <w:r w:rsidRPr="00D25492">
        <w:rPr>
          <w:rFonts w:asciiTheme="majorBidi" w:eastAsia="Times New Roman" w:hAnsiTheme="majorBidi" w:cstheme="majorBidi"/>
          <w:color w:val="000000" w:themeColor="text1"/>
          <w:sz w:val="24"/>
          <w:szCs w:val="24"/>
        </w:rPr>
        <w:t xml:space="preserve">, </w:t>
      </w:r>
      <w:r w:rsidR="00B959C2">
        <w:rPr>
          <w:rFonts w:asciiTheme="majorBidi" w:eastAsia="Times New Roman" w:hAnsiTheme="majorBidi" w:cstheme="majorBidi"/>
          <w:color w:val="000000" w:themeColor="text1"/>
          <w:sz w:val="24"/>
          <w:szCs w:val="24"/>
        </w:rPr>
        <w:t xml:space="preserve">a </w:t>
      </w:r>
      <w:r w:rsidR="00695DE5">
        <w:rPr>
          <w:rFonts w:asciiTheme="majorBidi" w:eastAsia="Times New Roman" w:hAnsiTheme="majorBidi" w:cstheme="majorBidi"/>
          <w:color w:val="000000" w:themeColor="text1"/>
          <w:sz w:val="24"/>
          <w:szCs w:val="24"/>
        </w:rPr>
        <w:t>m</w:t>
      </w:r>
      <w:r w:rsidRPr="00D25492">
        <w:rPr>
          <w:rFonts w:asciiTheme="majorBidi" w:eastAsia="Times New Roman" w:hAnsiTheme="majorBidi" w:cstheme="majorBidi"/>
          <w:color w:val="000000" w:themeColor="text1"/>
          <w:sz w:val="24"/>
          <w:szCs w:val="24"/>
        </w:rPr>
        <w:t xml:space="preserve">ultistage sampling </w:t>
      </w:r>
      <w:r w:rsidR="00695DE5">
        <w:rPr>
          <w:rFonts w:asciiTheme="majorBidi" w:eastAsia="Times New Roman" w:hAnsiTheme="majorBidi" w:cstheme="majorBidi"/>
          <w:color w:val="000000" w:themeColor="text1"/>
          <w:sz w:val="24"/>
          <w:szCs w:val="24"/>
        </w:rPr>
        <w:t xml:space="preserve">method </w:t>
      </w:r>
      <w:r w:rsidRPr="00D25492">
        <w:rPr>
          <w:rFonts w:asciiTheme="majorBidi" w:eastAsia="Times New Roman" w:hAnsiTheme="majorBidi" w:cstheme="majorBidi"/>
          <w:color w:val="000000" w:themeColor="text1"/>
          <w:sz w:val="24"/>
          <w:szCs w:val="24"/>
        </w:rPr>
        <w:t xml:space="preserve">was utilized to select participants. Initially, the researcher randomly selected 12 of the 28 colleges and institutes. Four classes were chosen for each semester. Approximately 10 students were selected from each class, bringing the total number of students enrolled in the confidential interviews to 480. However, 58 students withdrew due to lack of interest, leaving 422 participants who submitted questionnaires to trained researchers. After review, 378 questionnaires were deemed valid, meaning they had fewer than four missing items </w:t>
      </w:r>
      <w:r w:rsidRPr="00D25492">
        <w:rPr>
          <w:rFonts w:asciiTheme="majorBidi" w:eastAsia="Times New Roman" w:hAnsiTheme="majorBidi" w:cstheme="majorBidi"/>
          <w:color w:val="000000" w:themeColor="text1"/>
          <w:sz w:val="24"/>
          <w:szCs w:val="24"/>
        </w:rPr>
        <w:fldChar w:fldCharType="begin">
          <w:fldData xml:space="preserve">PEVuZE5vdGU+PENpdGU+PEF1dGhvcj5YdTwvQXV0aG9yPjxZZWFyPjIwMTY8L1llYXI+PFJlY051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</w:fldData>
        </w:fldChar>
      </w:r>
      <w:r w:rsidR="00C1029A">
        <w:rPr>
          <w:rFonts w:asciiTheme="majorBidi" w:eastAsia="Times New Roman" w:hAnsiTheme="majorBidi" w:cstheme="majorBidi"/>
          <w:color w:val="000000" w:themeColor="text1"/>
          <w:sz w:val="24"/>
          <w:szCs w:val="24"/>
        </w:rPr>
        <w:instrText xml:space="preserve"> ADDIN EN.CITE </w:instrText>
      </w:r>
      <w:r w:rsidR="00C1029A">
        <w:rPr>
          <w:rFonts w:asciiTheme="majorBidi" w:eastAsia="Times New Roman" w:hAnsiTheme="majorBidi" w:cstheme="majorBidi"/>
          <w:color w:val="000000" w:themeColor="text1"/>
          <w:sz w:val="24"/>
          <w:szCs w:val="24"/>
        </w:rPr>
        <w:fldChar w:fldCharType="begin">
          <w:fldData xml:space="preserve">PEVuZE5vdGU+PENpdGU+PEF1dGhvcj5YdTwvQXV0aG9yPjxZZWFyPjIwMTY8L1llYXI+PFJlY051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</w:fldData>
        </w:fldChar>
      </w:r>
      <w:r w:rsidR="00C1029A">
        <w:rPr>
          <w:rFonts w:asciiTheme="majorBidi" w:eastAsia="Times New Roman" w:hAnsiTheme="majorBidi" w:cstheme="majorBidi"/>
          <w:color w:val="000000" w:themeColor="text1"/>
          <w:sz w:val="24"/>
          <w:szCs w:val="24"/>
        </w:rPr>
        <w:instrText xml:space="preserve"> ADDIN EN.CITE.DATA </w:instrText>
      </w:r>
      <w:r w:rsidR="00C1029A">
        <w:rPr>
          <w:rFonts w:asciiTheme="majorBidi" w:eastAsia="Times New Roman" w:hAnsiTheme="majorBidi" w:cstheme="majorBidi"/>
          <w:color w:val="000000" w:themeColor="text1"/>
          <w:sz w:val="24"/>
          <w:szCs w:val="24"/>
        </w:rPr>
      </w:r>
      <w:r w:rsidR="00C1029A">
        <w:rPr>
          <w:rFonts w:asciiTheme="majorBidi" w:eastAsia="Times New Roman" w:hAnsiTheme="majorBidi" w:cstheme="majorBidi"/>
          <w:color w:val="000000" w:themeColor="text1"/>
          <w:sz w:val="24"/>
          <w:szCs w:val="24"/>
        </w:rPr>
        <w:fldChar w:fldCharType="end"/>
      </w:r>
      <w:r w:rsidRPr="00D25492">
        <w:rPr>
          <w:rFonts w:asciiTheme="majorBidi" w:eastAsia="Times New Roman" w:hAnsiTheme="majorBidi" w:cstheme="majorBidi"/>
          <w:color w:val="000000" w:themeColor="text1"/>
          <w:sz w:val="24"/>
          <w:szCs w:val="24"/>
        </w:rPr>
      </w:r>
      <w:r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[19]</w:t>
      </w:r>
      <w:r w:rsidRPr="00D25492">
        <w:rPr>
          <w:rFonts w:asciiTheme="majorBidi" w:eastAsia="Times New Roman" w:hAnsiTheme="majorBidi" w:cstheme="majorBidi"/>
          <w:color w:val="000000" w:themeColor="text1"/>
          <w:sz w:val="24"/>
          <w:szCs w:val="24"/>
        </w:rPr>
        <w:fldChar w:fldCharType="end"/>
      </w:r>
      <w:r w:rsidR="00EC6592">
        <w:rPr>
          <w:rFonts w:asciiTheme="majorBidi" w:eastAsia="Times New Roman" w:hAnsiTheme="majorBidi" w:cstheme="majorBidi"/>
          <w:color w:val="000000" w:themeColor="text1"/>
          <w:sz w:val="24"/>
          <w:szCs w:val="24"/>
        </w:rPr>
        <w:t xml:space="preserve">, so the response rate is </w:t>
      </w:r>
      <w:r w:rsidR="00EC6592">
        <w:rPr>
          <w:rFonts w:asciiTheme="majorBidi" w:eastAsia="Times New Roman" w:hAnsiTheme="majorBidi" w:cstheme="majorBidi"/>
          <w:color w:val="000000" w:themeColor="text1"/>
          <w:sz w:val="24"/>
          <w:szCs w:val="24"/>
        </w:rPr>
        <w:lastRenderedPageBreak/>
        <w:t xml:space="preserve">79% </w:t>
      </w:r>
      <w:r>
        <w:rPr>
          <w:rFonts w:asciiTheme="majorBidi" w:eastAsia="Times New Roman" w:hAnsiTheme="majorBidi" w:cstheme="majorBidi"/>
          <w:color w:val="000000" w:themeColor="text1"/>
          <w:sz w:val="24"/>
          <w:szCs w:val="24"/>
        </w:rPr>
        <w:t>(Figure 1)</w:t>
      </w:r>
      <w:r w:rsidRPr="00D25492">
        <w:rPr>
          <w:rFonts w:asciiTheme="majorBidi" w:eastAsia="Times New Roman" w:hAnsiTheme="majorBidi" w:cstheme="majorBidi"/>
          <w:color w:val="000000" w:themeColor="text1"/>
          <w:sz w:val="24"/>
          <w:szCs w:val="24"/>
        </w:rPr>
        <w:t>.</w:t>
      </w:r>
      <w:r>
        <w:rPr>
          <w:rFonts w:asciiTheme="majorBidi" w:eastAsia="Times New Roman" w:hAnsiTheme="majorBidi" w:cstheme="majorBidi"/>
          <w:color w:val="000000" w:themeColor="text1"/>
          <w:sz w:val="24"/>
          <w:szCs w:val="24"/>
        </w:rPr>
        <w:t xml:space="preserve"> </w:t>
      </w:r>
      <w:r w:rsidR="001502AE">
        <w:rPr>
          <w:rFonts w:asciiTheme="majorBidi" w:eastAsia="Times New Roman" w:hAnsiTheme="majorBidi" w:cstheme="majorBidi"/>
          <w:color w:val="000000" w:themeColor="text1"/>
          <w:sz w:val="24"/>
          <w:szCs w:val="24"/>
        </w:rPr>
        <w:t>Therefor</w:t>
      </w:r>
      <w:r w:rsidR="00B959C2">
        <w:rPr>
          <w:rFonts w:asciiTheme="majorBidi" w:eastAsia="Times New Roman" w:hAnsiTheme="majorBidi" w:cstheme="majorBidi"/>
          <w:color w:val="000000" w:themeColor="text1"/>
          <w:sz w:val="24"/>
          <w:szCs w:val="24"/>
        </w:rPr>
        <w:t>e</w:t>
      </w:r>
      <w:r w:rsidR="001502AE">
        <w:rPr>
          <w:rFonts w:asciiTheme="majorBidi" w:eastAsia="Times New Roman" w:hAnsiTheme="majorBidi" w:cstheme="majorBidi"/>
          <w:color w:val="000000" w:themeColor="text1"/>
          <w:sz w:val="24"/>
          <w:szCs w:val="24"/>
        </w:rPr>
        <w:t>, t</w:t>
      </w:r>
      <w:r w:rsidR="0034181F" w:rsidRPr="00D25492">
        <w:rPr>
          <w:rFonts w:asciiTheme="majorBidi" w:eastAsia="Times New Roman" w:hAnsiTheme="majorBidi" w:cstheme="majorBidi"/>
          <w:color w:val="000000" w:themeColor="text1"/>
          <w:sz w:val="24"/>
          <w:szCs w:val="24"/>
        </w:rPr>
        <w:t xml:space="preserve">he study included 378 participants (mean age = 24.7 years, SD = 6.9), with a nearly equal </w:t>
      </w:r>
      <w:r w:rsidR="002858E7">
        <w:rPr>
          <w:rFonts w:asciiTheme="majorBidi" w:eastAsia="Times New Roman" w:hAnsiTheme="majorBidi" w:cstheme="majorBidi"/>
          <w:color w:val="000000" w:themeColor="text1"/>
          <w:sz w:val="24"/>
          <w:szCs w:val="24"/>
        </w:rPr>
        <w:t>sex</w:t>
      </w:r>
      <w:r w:rsidR="0034181F" w:rsidRPr="00D25492">
        <w:rPr>
          <w:rFonts w:asciiTheme="majorBidi" w:eastAsia="Times New Roman" w:hAnsiTheme="majorBidi" w:cstheme="majorBidi"/>
          <w:color w:val="000000" w:themeColor="text1"/>
          <w:sz w:val="24"/>
          <w:szCs w:val="24"/>
        </w:rPr>
        <w:t xml:space="preserve"> distribution (50.8% males, 49.2% females). </w:t>
      </w:r>
    </w:p>
    <w:p w14:paraId="57F96670" w14:textId="77777777" w:rsidR="002A68FB" w:rsidRDefault="002A68FB" w:rsidP="00125F16">
      <w:pPr>
        <w:shd w:val="clear" w:color="auto" w:fill="FFFFFF"/>
        <w:spacing w:after="0" w:line="480" w:lineRule="auto"/>
        <w:jc w:val="both"/>
        <w:rPr>
          <w:rFonts w:asciiTheme="majorBidi" w:eastAsia="Times New Roman" w:hAnsiTheme="majorBidi" w:cstheme="majorBidi"/>
          <w:color w:val="000000" w:themeColor="text1"/>
          <w:sz w:val="24"/>
          <w:szCs w:val="24"/>
        </w:rPr>
      </w:pPr>
    </w:p>
    <w:p w14:paraId="2F0C443B" w14:textId="5BD4EA03" w:rsidR="0034181F" w:rsidRPr="00125F16" w:rsidRDefault="001D536F"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According to </w:t>
      </w:r>
      <w:r w:rsidR="00EF1844">
        <w:rPr>
          <w:rFonts w:asciiTheme="majorBidi" w:eastAsia="Times New Roman" w:hAnsiTheme="majorBidi" w:cstheme="majorBidi"/>
          <w:color w:val="000000" w:themeColor="text1"/>
          <w:sz w:val="24"/>
          <w:szCs w:val="24"/>
        </w:rPr>
        <w:t xml:space="preserve">the </w:t>
      </w:r>
      <w:r>
        <w:rPr>
          <w:rFonts w:asciiTheme="majorBidi" w:eastAsia="Times New Roman" w:hAnsiTheme="majorBidi" w:cstheme="majorBidi"/>
          <w:color w:val="000000" w:themeColor="text1"/>
          <w:sz w:val="24"/>
          <w:szCs w:val="24"/>
        </w:rPr>
        <w:t xml:space="preserve">findings </w:t>
      </w:r>
      <w:r w:rsidR="00EF1844">
        <w:rPr>
          <w:rFonts w:asciiTheme="majorBidi" w:eastAsia="Times New Roman" w:hAnsiTheme="majorBidi" w:cstheme="majorBidi"/>
          <w:color w:val="000000" w:themeColor="text1"/>
          <w:sz w:val="24"/>
          <w:szCs w:val="24"/>
        </w:rPr>
        <w:t xml:space="preserve">of this study </w:t>
      </w:r>
      <w:r>
        <w:rPr>
          <w:rFonts w:asciiTheme="majorBidi" w:eastAsia="Times New Roman" w:hAnsiTheme="majorBidi" w:cstheme="majorBidi"/>
          <w:color w:val="000000" w:themeColor="text1"/>
          <w:sz w:val="24"/>
          <w:szCs w:val="24"/>
        </w:rPr>
        <w:t xml:space="preserve">we have to reject the null hypothesis. </w:t>
      </w:r>
      <w:r w:rsidR="0034181F" w:rsidRPr="00D25492">
        <w:rPr>
          <w:rFonts w:asciiTheme="majorBidi" w:eastAsia="Times New Roman" w:hAnsiTheme="majorBidi" w:cstheme="majorBidi"/>
          <w:color w:val="000000" w:themeColor="text1"/>
          <w:sz w:val="24"/>
          <w:szCs w:val="24"/>
        </w:rPr>
        <w:t>Most participants were singles (75.7%) and enrolled in undergraduate programs, with the highest representation from the second academic year (37.0%). Most fell within the normal weight (45.5%) or overweight (43.9%) categories, while 6.8% were obese. Regarding diabetes</w:t>
      </w:r>
      <w:r w:rsidR="00C75CE8" w:rsidRPr="00D25492">
        <w:rPr>
          <w:rFonts w:asciiTheme="majorBidi" w:eastAsia="Times New Roman" w:hAnsiTheme="majorBidi" w:cstheme="majorBidi"/>
          <w:color w:val="000000" w:themeColor="text1"/>
          <w:sz w:val="24"/>
          <w:szCs w:val="24"/>
        </w:rPr>
        <w:t>-related</w:t>
      </w:r>
      <w:r w:rsidR="0034181F" w:rsidRPr="00D25492">
        <w:rPr>
          <w:rFonts w:asciiTheme="majorBidi" w:eastAsia="Times New Roman" w:hAnsiTheme="majorBidi" w:cstheme="majorBidi"/>
          <w:color w:val="000000" w:themeColor="text1"/>
          <w:sz w:val="24"/>
          <w:szCs w:val="24"/>
        </w:rPr>
        <w:t xml:space="preserve"> Knowledge attitudes and Practices (KAPs), the mean scores indicated moderate knowledge (M = 54.1, SD = 15.9), positive attitudes (M = 75.9, SD = 12.8), and suboptimal practices (M = 66.8, SD = 13.9). The correlation coefficient was not significant among KAP scores. Nearly half of the participants reported a family history of </w:t>
      </w:r>
      <w:r w:rsidR="00C75CE8" w:rsidRPr="00D25492">
        <w:rPr>
          <w:rFonts w:asciiTheme="majorBidi" w:eastAsia="Times New Roman" w:hAnsiTheme="majorBidi" w:cstheme="majorBidi"/>
          <w:color w:val="000000" w:themeColor="text1"/>
          <w:sz w:val="24"/>
          <w:szCs w:val="24"/>
        </w:rPr>
        <w:t xml:space="preserve">type 2 </w:t>
      </w:r>
      <w:r w:rsidR="0034181F" w:rsidRPr="00D25492">
        <w:rPr>
          <w:rFonts w:asciiTheme="majorBidi" w:eastAsia="Times New Roman" w:hAnsiTheme="majorBidi" w:cstheme="majorBidi"/>
          <w:color w:val="000000" w:themeColor="text1"/>
          <w:sz w:val="24"/>
          <w:szCs w:val="24"/>
        </w:rPr>
        <w:t>diabetes</w:t>
      </w:r>
      <w:r w:rsidR="00C75CE8" w:rsidRPr="00D25492">
        <w:rPr>
          <w:rFonts w:asciiTheme="majorBidi" w:eastAsia="Times New Roman" w:hAnsiTheme="majorBidi" w:cstheme="majorBidi"/>
          <w:color w:val="000000" w:themeColor="text1"/>
          <w:sz w:val="24"/>
          <w:szCs w:val="24"/>
        </w:rPr>
        <w:t xml:space="preserve"> (T2D)</w:t>
      </w:r>
      <w:r w:rsidR="0034181F" w:rsidRPr="00D25492">
        <w:rPr>
          <w:rFonts w:asciiTheme="majorBidi" w:eastAsia="Times New Roman" w:hAnsiTheme="majorBidi" w:cstheme="majorBidi"/>
          <w:color w:val="000000" w:themeColor="text1"/>
          <w:sz w:val="24"/>
          <w:szCs w:val="24"/>
        </w:rPr>
        <w:t xml:space="preserve"> (45.0%), but only 22.2% had attended diabetes-related courses or workshops. Less than half (45.5%) had checked their blood </w:t>
      </w:r>
      <w:r w:rsidR="007C5CEE">
        <w:rPr>
          <w:rFonts w:asciiTheme="majorBidi" w:eastAsia="Times New Roman" w:hAnsiTheme="majorBidi" w:cstheme="majorBidi"/>
          <w:color w:val="000000" w:themeColor="text1"/>
          <w:sz w:val="24"/>
          <w:szCs w:val="24"/>
        </w:rPr>
        <w:t>glucose</w:t>
      </w:r>
      <w:r w:rsidR="007C5CEE" w:rsidRPr="00D25492">
        <w:rPr>
          <w:rFonts w:asciiTheme="majorBidi" w:eastAsia="Times New Roman" w:hAnsiTheme="majorBidi" w:cstheme="majorBidi"/>
          <w:color w:val="000000" w:themeColor="text1"/>
          <w:sz w:val="24"/>
          <w:szCs w:val="24"/>
        </w:rPr>
        <w:t xml:space="preserve"> </w:t>
      </w:r>
      <w:r w:rsidR="0034181F" w:rsidRPr="00D25492">
        <w:rPr>
          <w:rFonts w:asciiTheme="majorBidi" w:eastAsia="Times New Roman" w:hAnsiTheme="majorBidi" w:cstheme="majorBidi"/>
          <w:color w:val="000000" w:themeColor="text1"/>
          <w:sz w:val="24"/>
          <w:szCs w:val="24"/>
        </w:rPr>
        <w:t>levels. Participants</w:t>
      </w:r>
      <w:r w:rsidR="00B959C2">
        <w:rPr>
          <w:rFonts w:asciiTheme="majorBidi" w:eastAsia="Times New Roman" w:hAnsiTheme="majorBidi" w:cstheme="majorBidi"/>
          <w:color w:val="000000" w:themeColor="text1"/>
          <w:sz w:val="24"/>
          <w:szCs w:val="24"/>
        </w:rPr>
        <w:t>'</w:t>
      </w:r>
      <w:r w:rsidR="0034181F" w:rsidRPr="00D25492">
        <w:rPr>
          <w:rFonts w:asciiTheme="majorBidi" w:eastAsia="Times New Roman" w:hAnsiTheme="majorBidi" w:cstheme="majorBidi"/>
          <w:color w:val="000000" w:themeColor="text1"/>
          <w:sz w:val="24"/>
          <w:szCs w:val="24"/>
        </w:rPr>
        <w:t xml:space="preserve"> involvement in </w:t>
      </w:r>
      <w:r w:rsidR="00C75CE8" w:rsidRPr="00D25492">
        <w:rPr>
          <w:rFonts w:asciiTheme="majorBidi" w:eastAsia="Times New Roman" w:hAnsiTheme="majorBidi" w:cstheme="majorBidi"/>
          <w:color w:val="000000" w:themeColor="text1"/>
          <w:sz w:val="24"/>
          <w:szCs w:val="24"/>
        </w:rPr>
        <w:t xml:space="preserve">T2D </w:t>
      </w:r>
      <w:r w:rsidR="0034181F" w:rsidRPr="00D25492">
        <w:rPr>
          <w:rFonts w:asciiTheme="majorBidi" w:eastAsia="Times New Roman" w:hAnsiTheme="majorBidi" w:cstheme="majorBidi"/>
          <w:color w:val="000000" w:themeColor="text1"/>
          <w:sz w:val="24"/>
          <w:szCs w:val="24"/>
        </w:rPr>
        <w:t xml:space="preserve">care varied: 40.2% had no experience, while 14.8% reported consistent caregiving. The primary sources of </w:t>
      </w:r>
      <w:r w:rsidR="00C75CE8" w:rsidRPr="00D25492">
        <w:rPr>
          <w:rFonts w:asciiTheme="majorBidi" w:eastAsia="Times New Roman" w:hAnsiTheme="majorBidi" w:cstheme="majorBidi"/>
          <w:color w:val="000000" w:themeColor="text1"/>
          <w:sz w:val="24"/>
          <w:szCs w:val="24"/>
        </w:rPr>
        <w:t xml:space="preserve">T2D </w:t>
      </w:r>
      <w:r w:rsidR="00CB42AC">
        <w:rPr>
          <w:rFonts w:asciiTheme="majorBidi" w:eastAsia="Times New Roman" w:hAnsiTheme="majorBidi" w:cstheme="majorBidi"/>
          <w:color w:val="000000" w:themeColor="text1"/>
          <w:sz w:val="24"/>
          <w:szCs w:val="24"/>
        </w:rPr>
        <w:t>information were the i</w:t>
      </w:r>
      <w:r w:rsidR="0034181F" w:rsidRPr="00D25492">
        <w:rPr>
          <w:rFonts w:asciiTheme="majorBidi" w:eastAsia="Times New Roman" w:hAnsiTheme="majorBidi" w:cstheme="majorBidi"/>
          <w:color w:val="000000" w:themeColor="text1"/>
          <w:sz w:val="24"/>
          <w:szCs w:val="24"/>
        </w:rPr>
        <w:t xml:space="preserve">nternet (41.8%), followed by family (28.6%) and medical staff (11.6%) </w:t>
      </w:r>
      <w:proofErr w:type="gramStart"/>
      <w:r w:rsidR="0034181F" w:rsidRPr="00D25492">
        <w:rPr>
          <w:rFonts w:asciiTheme="majorBidi" w:eastAsia="Times New Roman" w:hAnsiTheme="majorBidi" w:cstheme="majorBidi"/>
          <w:color w:val="000000" w:themeColor="text1"/>
          <w:sz w:val="24"/>
          <w:szCs w:val="24"/>
        </w:rPr>
        <w:t>(Table 1).</w:t>
      </w:r>
      <w:proofErr w:type="gramEnd"/>
    </w:p>
    <w:p w14:paraId="04A25AB6" w14:textId="77777777" w:rsidR="0034181F" w:rsidRPr="00D25492" w:rsidRDefault="0034181F" w:rsidP="00164BDE">
      <w:pPr>
        <w:spacing w:after="0" w:line="480" w:lineRule="auto"/>
        <w:jc w:val="both"/>
        <w:rPr>
          <w:rFonts w:asciiTheme="majorBidi" w:hAnsiTheme="majorBidi" w:cstheme="majorBidi"/>
          <w:color w:val="000000" w:themeColor="text1"/>
          <w:sz w:val="24"/>
          <w:szCs w:val="24"/>
        </w:rPr>
      </w:pPr>
    </w:p>
    <w:p w14:paraId="637EB256" w14:textId="3338CB74" w:rsidR="0034181F" w:rsidRPr="00D25492" w:rsidRDefault="0034181F"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In Table 2, </w:t>
      </w:r>
      <w:r w:rsidR="00B959C2">
        <w:rPr>
          <w:rFonts w:asciiTheme="majorBidi" w:eastAsia="Times New Roman" w:hAnsiTheme="majorBidi" w:cstheme="majorBidi"/>
          <w:color w:val="000000" w:themeColor="text1"/>
          <w:sz w:val="24"/>
          <w:szCs w:val="24"/>
        </w:rPr>
        <w:t>diabetes-related KAP scores were analyzed in terms of</w:t>
      </w:r>
      <w:r w:rsidRPr="00D25492">
        <w:rPr>
          <w:rFonts w:asciiTheme="majorBidi" w:eastAsia="Times New Roman" w:hAnsiTheme="majorBidi" w:cstheme="majorBidi"/>
          <w:color w:val="000000" w:themeColor="text1"/>
          <w:sz w:val="24"/>
          <w:szCs w:val="24"/>
        </w:rPr>
        <w:t xml:space="preserve"> demographic and health-related variables. Participants aged &gt;22 years had significantly higher Knowledge scores (M = 55.9, SD = 15.8) compared to those aged ≤22 years (M = 51.9, SD = 15.8;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0.014). Similarly, Practice scores were higher in the older age group (M = 68.9, SD = 12.9 vs. M = 64.3, SD = 14.7;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0.001). Males exhibited significantly higher Knowledge (M = 56.4, SD = 14.8) and Practices (M = 70.1, SD = 13.6) scores compared to females (Knowledge: M = 51.6, SD = 16.7,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0.003; Practice: M = 63.3, SD = 13.5,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xml:space="preserve"> &lt; 0.001). Underweight participants had higher Knowledge scores (M = 57.2, SD = 16.9) than normal-weight (M = </w:t>
      </w:r>
      <w:r w:rsidRPr="00D25492">
        <w:rPr>
          <w:rFonts w:asciiTheme="majorBidi" w:eastAsia="Times New Roman" w:hAnsiTheme="majorBidi" w:cstheme="majorBidi"/>
          <w:color w:val="000000" w:themeColor="text1"/>
          <w:sz w:val="24"/>
          <w:szCs w:val="24"/>
        </w:rPr>
        <w:lastRenderedPageBreak/>
        <w:t>53.2, SD = 15.6;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0.042) and overweight (M = 53.4, SD = 15.9;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0.048) groups. The obesity group had the highest Practice scores (M = 72.1, SD = 12.2), differing significantly from underweight (M = 56.6, SD = 13.3;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0.005) and normal-weight (M = 67.4, SD = 13.9;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0.032) groups. Married participants scored higher in Knowledge (M = 59.9, SD = 14.9 vs. M = 52.2, SD = 15.7;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&lt; 0.001) and Practice (M = 69.5, SD = 13.1 vs. M = 65.9, SD = 14.2;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0.031) compared to single participants.</w:t>
      </w:r>
    </w:p>
    <w:p w14:paraId="0E8C6C41" w14:textId="77777777" w:rsidR="0034181F" w:rsidRPr="00D25492" w:rsidRDefault="0034181F" w:rsidP="0034181F">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 </w:t>
      </w:r>
    </w:p>
    <w:p w14:paraId="3C21B961" w14:textId="4DF6789C" w:rsidR="0034181F" w:rsidRPr="00D25492" w:rsidRDefault="0034181F"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First-year students had lower Knowledge scores (M = 51.2, SD = 16.9) than third-year (M = 57.8, SD = 15.2;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0.051) and fourth-year (M = 55.6, SD = 15.8;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0.048) students. Attitude scores were highest among fourth-year students (M = 80.4, SD = 10.7), differing significantly from second-year (M = 73.2, SD = 13.9;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&lt; 0.001) and third-year (M = 74.6, SD = 11.0;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xml:space="preserve"> = 0.027) students. Participants who attended </w:t>
      </w:r>
      <w:r w:rsidR="00FD1D32"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courses or workshops had higher Knowledge (M = 61.5, SD = 14.6 vs. M = 51.9, SD = 15.6;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&lt; 0.001), Attitude (M = 78.8, SD = 11.6 vs. M = 75.2, SD = 13.1;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0.027), and Practice (M = 75.9, SD = 9.9 vs. M = 64.1, SD = 13.9;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xml:space="preserve"> &lt; 0.001) scores. Those with a family history of </w:t>
      </w:r>
      <w:r w:rsidR="00FD1D32"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scored higher in Knowledge (M = 59.1, SD = 14.6 vs. M = 49.9, SD = 15.7;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xml:space="preserve"> &lt; 0.001). In terms of </w:t>
      </w:r>
      <w:r w:rsidR="00FD1D32"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care experience, participants who never cared f</w:t>
      </w:r>
      <w:r w:rsidR="00FD1D32" w:rsidRPr="00D25492">
        <w:rPr>
          <w:rFonts w:asciiTheme="majorBidi" w:eastAsia="Times New Roman" w:hAnsiTheme="majorBidi" w:cstheme="majorBidi"/>
          <w:color w:val="000000" w:themeColor="text1"/>
          <w:sz w:val="24"/>
          <w:szCs w:val="24"/>
        </w:rPr>
        <w:t>or T2D patients had lower p</w:t>
      </w:r>
      <w:r w:rsidRPr="00D25492">
        <w:rPr>
          <w:rFonts w:asciiTheme="majorBidi" w:eastAsia="Times New Roman" w:hAnsiTheme="majorBidi" w:cstheme="majorBidi"/>
          <w:color w:val="000000" w:themeColor="text1"/>
          <w:sz w:val="24"/>
          <w:szCs w:val="24"/>
        </w:rPr>
        <w:t>ractice scores (M = 63.7, SD = 13.5) compared to those who sometimes (M = 69.5, SD = 12.8;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0.005) or always (M = 69.2, SD = 16.2;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xml:space="preserve"> = 0.029) provided care. Asking medical staff as a source of information on </w:t>
      </w:r>
      <w:r w:rsidR="00860023"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was associated with higher Practice scores (M = 70.6, SD = 14.3) compared to internet sources (M = 64.9, SD = 13.5;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0.003) (Table 2).</w:t>
      </w:r>
    </w:p>
    <w:p w14:paraId="0385D838" w14:textId="77777777" w:rsidR="001944B5" w:rsidRDefault="0034181F" w:rsidP="001944B5">
      <w:pPr>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The study evaluated diabetes-related knowledge through a series of true/false questions. While 90.5% correctly identified </w:t>
      </w:r>
      <w:r w:rsidR="00860023"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as a non-communicable disease, only 52.9% understood it as a condition of impaired insulin response. Just 24.9% recognized </w:t>
      </w:r>
      <w:r w:rsidR="00860023" w:rsidRPr="00D25492">
        <w:rPr>
          <w:rFonts w:asciiTheme="majorBidi" w:eastAsia="Times New Roman" w:hAnsiTheme="majorBidi" w:cstheme="majorBidi"/>
          <w:color w:val="000000" w:themeColor="text1"/>
          <w:sz w:val="24"/>
          <w:szCs w:val="24"/>
        </w:rPr>
        <w:t>T2D</w:t>
      </w:r>
      <w:r w:rsidRPr="00D25492">
        <w:rPr>
          <w:rFonts w:asciiTheme="majorBidi" w:eastAsia="Times New Roman" w:hAnsiTheme="majorBidi" w:cstheme="majorBidi"/>
          <w:color w:val="000000" w:themeColor="text1"/>
          <w:sz w:val="24"/>
          <w:szCs w:val="24"/>
        </w:rPr>
        <w:t xml:space="preserve"> as incurable, reflecting a prevalent misconception about disease management. 75.7% knew </w:t>
      </w:r>
      <w:r w:rsidRPr="00D25492">
        <w:rPr>
          <w:rFonts w:asciiTheme="majorBidi" w:eastAsia="Times New Roman" w:hAnsiTheme="majorBidi" w:cstheme="majorBidi"/>
          <w:color w:val="000000" w:themeColor="text1"/>
          <w:sz w:val="24"/>
          <w:szCs w:val="24"/>
        </w:rPr>
        <w:lastRenderedPageBreak/>
        <w:t xml:space="preserve">high blood </w:t>
      </w:r>
      <w:r w:rsidR="007C5CEE">
        <w:rPr>
          <w:rFonts w:asciiTheme="majorBidi" w:eastAsia="Times New Roman" w:hAnsiTheme="majorBidi" w:cstheme="majorBidi"/>
          <w:color w:val="000000" w:themeColor="text1"/>
          <w:sz w:val="24"/>
          <w:szCs w:val="24"/>
        </w:rPr>
        <w:t>glucose</w:t>
      </w:r>
      <w:r w:rsidR="007C5CEE" w:rsidRPr="00D25492">
        <w:rPr>
          <w:rFonts w:asciiTheme="majorBidi" w:eastAsia="Times New Roman" w:hAnsiTheme="majorBidi" w:cstheme="majorBidi"/>
          <w:color w:val="000000" w:themeColor="text1"/>
          <w:sz w:val="24"/>
          <w:szCs w:val="24"/>
        </w:rPr>
        <w:t xml:space="preserve"> </w:t>
      </w:r>
      <w:r w:rsidRPr="00D25492">
        <w:rPr>
          <w:rFonts w:asciiTheme="majorBidi" w:eastAsia="Times New Roman" w:hAnsiTheme="majorBidi" w:cstheme="majorBidi"/>
          <w:color w:val="000000" w:themeColor="text1"/>
          <w:sz w:val="24"/>
          <w:szCs w:val="24"/>
        </w:rPr>
        <w:t xml:space="preserve">could damage organs, and 78.3% acknowledged weight loss as beneficial for </w:t>
      </w:r>
      <w:r w:rsidR="00860023"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control. Only 38.1% correctly stated that high blood </w:t>
      </w:r>
      <w:r w:rsidR="007C5CEE">
        <w:rPr>
          <w:rFonts w:asciiTheme="majorBidi" w:eastAsia="Times New Roman" w:hAnsiTheme="majorBidi" w:cstheme="majorBidi"/>
          <w:color w:val="000000" w:themeColor="text1"/>
          <w:sz w:val="24"/>
          <w:szCs w:val="24"/>
        </w:rPr>
        <w:t>glucose</w:t>
      </w:r>
      <w:r w:rsidR="007C5CEE" w:rsidRPr="00D25492">
        <w:rPr>
          <w:rFonts w:asciiTheme="majorBidi" w:eastAsia="Times New Roman" w:hAnsiTheme="majorBidi" w:cstheme="majorBidi"/>
          <w:color w:val="000000" w:themeColor="text1"/>
          <w:sz w:val="24"/>
          <w:szCs w:val="24"/>
        </w:rPr>
        <w:t xml:space="preserve"> </w:t>
      </w:r>
      <w:r w:rsidRPr="00D25492">
        <w:rPr>
          <w:rFonts w:asciiTheme="majorBidi" w:eastAsia="Times New Roman" w:hAnsiTheme="majorBidi" w:cstheme="majorBidi"/>
          <w:color w:val="000000" w:themeColor="text1"/>
          <w:sz w:val="24"/>
          <w:szCs w:val="24"/>
        </w:rPr>
        <w:t xml:space="preserve">reduces hunger, and 61.9% erroneously believed prediabetes implies normal blood </w:t>
      </w:r>
      <w:r w:rsidR="007C5CEE">
        <w:rPr>
          <w:rFonts w:asciiTheme="majorBidi" w:eastAsia="Times New Roman" w:hAnsiTheme="majorBidi" w:cstheme="majorBidi"/>
          <w:color w:val="000000" w:themeColor="text1"/>
          <w:sz w:val="24"/>
          <w:szCs w:val="24"/>
        </w:rPr>
        <w:t>glucose</w:t>
      </w:r>
      <w:r w:rsidRPr="00D25492">
        <w:rPr>
          <w:rFonts w:asciiTheme="majorBidi" w:eastAsia="Times New Roman" w:hAnsiTheme="majorBidi" w:cstheme="majorBidi"/>
          <w:color w:val="000000" w:themeColor="text1"/>
          <w:sz w:val="24"/>
          <w:szCs w:val="24"/>
        </w:rPr>
        <w:t xml:space="preserve">. 65.1% incorrectly thought oral </w:t>
      </w:r>
      <w:r w:rsidR="00341207"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medications were insulin pills. 23.3% falsely believed people with </w:t>
      </w:r>
      <w:r w:rsidR="00341207"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on medication need not regulate eating habits, and 36.0% asserted physical activity is unnecessary with medication. 74.6% recognized diet/exercise could avoid medication for </w:t>
      </w:r>
      <w:r w:rsidR="00341207" w:rsidRPr="00D25492">
        <w:rPr>
          <w:rFonts w:asciiTheme="majorBidi" w:eastAsia="Times New Roman" w:hAnsiTheme="majorBidi" w:cstheme="majorBidi"/>
          <w:color w:val="000000" w:themeColor="text1"/>
          <w:sz w:val="24"/>
          <w:szCs w:val="24"/>
        </w:rPr>
        <w:t>T2D</w:t>
      </w:r>
      <w:r w:rsidRPr="00D25492">
        <w:rPr>
          <w:rFonts w:asciiTheme="majorBidi" w:eastAsia="Times New Roman" w:hAnsiTheme="majorBidi" w:cstheme="majorBidi"/>
          <w:color w:val="000000" w:themeColor="text1"/>
          <w:sz w:val="24"/>
          <w:szCs w:val="24"/>
        </w:rPr>
        <w:t>. Also, 92.6% wrongly assumed homemade bread was advised due to fib</w:t>
      </w:r>
      <w:r w:rsidR="00B959C2">
        <w:rPr>
          <w:rFonts w:asciiTheme="majorBidi" w:eastAsia="Times New Roman" w:hAnsiTheme="majorBidi" w:cstheme="majorBidi"/>
          <w:color w:val="000000" w:themeColor="text1"/>
          <w:sz w:val="24"/>
          <w:szCs w:val="24"/>
        </w:rPr>
        <w:t>er</w:t>
      </w:r>
      <w:r w:rsidRPr="00D25492">
        <w:rPr>
          <w:rFonts w:asciiTheme="majorBidi" w:eastAsia="Times New Roman" w:hAnsiTheme="majorBidi" w:cstheme="majorBidi"/>
          <w:color w:val="000000" w:themeColor="text1"/>
          <w:sz w:val="24"/>
          <w:szCs w:val="24"/>
        </w:rPr>
        <w:t xml:space="preserve"> content, and 84.1% did not know fats provide the highest energy. 57.7% identified the fasting blood </w:t>
      </w:r>
      <w:r w:rsidR="007C5CEE">
        <w:rPr>
          <w:rFonts w:asciiTheme="majorBidi" w:eastAsia="Times New Roman" w:hAnsiTheme="majorBidi" w:cstheme="majorBidi"/>
          <w:color w:val="000000" w:themeColor="text1"/>
          <w:sz w:val="24"/>
          <w:szCs w:val="24"/>
        </w:rPr>
        <w:t>glucose</w:t>
      </w:r>
      <w:r w:rsidR="007C5CEE" w:rsidRPr="00D25492">
        <w:rPr>
          <w:rFonts w:asciiTheme="majorBidi" w:eastAsia="Times New Roman" w:hAnsiTheme="majorBidi" w:cstheme="majorBidi"/>
          <w:color w:val="000000" w:themeColor="text1"/>
          <w:sz w:val="24"/>
          <w:szCs w:val="24"/>
        </w:rPr>
        <w:t xml:space="preserve"> </w:t>
      </w:r>
      <w:r w:rsidRPr="00D25492">
        <w:rPr>
          <w:rFonts w:asciiTheme="majorBidi" w:eastAsia="Times New Roman" w:hAnsiTheme="majorBidi" w:cstheme="majorBidi"/>
          <w:color w:val="000000" w:themeColor="text1"/>
          <w:sz w:val="24"/>
          <w:szCs w:val="24"/>
        </w:rPr>
        <w:t xml:space="preserve">range (70–120 mg/dL) for diabetics. 72.5% correctly linked the lack of foot pain after injury to nerve damage (Figure </w:t>
      </w:r>
      <w:r w:rsidR="00125F16">
        <w:rPr>
          <w:rFonts w:asciiTheme="majorBidi" w:eastAsia="Times New Roman" w:hAnsiTheme="majorBidi" w:cstheme="majorBidi"/>
          <w:color w:val="000000" w:themeColor="text1"/>
          <w:sz w:val="24"/>
          <w:szCs w:val="24"/>
        </w:rPr>
        <w:t>2</w:t>
      </w:r>
      <w:r w:rsidRPr="00D25492">
        <w:rPr>
          <w:rFonts w:asciiTheme="majorBidi" w:eastAsia="Times New Roman" w:hAnsiTheme="majorBidi" w:cstheme="majorBidi"/>
          <w:color w:val="000000" w:themeColor="text1"/>
          <w:sz w:val="24"/>
          <w:szCs w:val="24"/>
        </w:rPr>
        <w:t>).</w:t>
      </w:r>
    </w:p>
    <w:p w14:paraId="31BDA6BA" w14:textId="77777777" w:rsidR="001944B5" w:rsidRDefault="001944B5" w:rsidP="001944B5">
      <w:pPr>
        <w:spacing w:after="0" w:line="480" w:lineRule="auto"/>
        <w:jc w:val="both"/>
        <w:rPr>
          <w:rFonts w:asciiTheme="majorBidi" w:eastAsia="Times New Roman" w:hAnsiTheme="majorBidi" w:cstheme="majorBidi"/>
          <w:color w:val="000000" w:themeColor="text1"/>
          <w:sz w:val="24"/>
          <w:szCs w:val="24"/>
        </w:rPr>
      </w:pPr>
    </w:p>
    <w:p w14:paraId="59E3B7DC" w14:textId="40C48661" w:rsidR="0034181F" w:rsidRPr="00D25492" w:rsidRDefault="0034181F" w:rsidP="001944B5">
      <w:pPr>
        <w:spacing w:after="0" w:line="480" w:lineRule="auto"/>
        <w:jc w:val="both"/>
        <w:rPr>
          <w:rFonts w:asciiTheme="majorBidi" w:eastAsia="Times New Roman" w:hAnsiTheme="majorBidi" w:cstheme="majorBidi"/>
          <w:color w:val="000000" w:themeColor="text1"/>
          <w:sz w:val="24"/>
          <w:szCs w:val="24"/>
        </w:rPr>
      </w:pPr>
      <w:r w:rsidRPr="00D25492">
        <w:rPr>
          <w:rFonts w:asciiTheme="majorBidi" w:hAnsiTheme="majorBidi" w:cstheme="majorBidi"/>
          <w:color w:val="000000" w:themeColor="text1"/>
          <w:sz w:val="24"/>
          <w:szCs w:val="24"/>
        </w:rPr>
        <w:t xml:space="preserve">Table 3 shows </w:t>
      </w:r>
      <w:r w:rsidRPr="00D25492">
        <w:rPr>
          <w:rFonts w:asciiTheme="majorBidi" w:eastAsia="Times New Roman" w:hAnsiTheme="majorBidi" w:cstheme="majorBidi"/>
          <w:color w:val="000000" w:themeColor="text1"/>
          <w:sz w:val="24"/>
          <w:szCs w:val="24"/>
        </w:rPr>
        <w:t xml:space="preserve">half of the participants (50.3%) believed </w:t>
      </w:r>
      <w:r w:rsidR="00341207"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does not affect health, while 42.9% considered it not dangerous. Only 6.9% (1.6% hazardous + 5.3% dangerous) viewed </w:t>
      </w:r>
      <w:r w:rsidR="00341207"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as a significant health threat. A majority (47.1%) perceived </w:t>
      </w:r>
      <w:r w:rsidR="000C2848"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as not hazardous for people their age, whereas 32.3% believed it had no effect. Only 20.6% (2.1% hazardous + 18.5% dangerous) considered it a serious risk. Most participants (42.3%) rated their likelihood of developing </w:t>
      </w:r>
      <w:r w:rsidR="000C2848" w:rsidRPr="00D25492">
        <w:rPr>
          <w:rFonts w:asciiTheme="majorBidi" w:eastAsia="Times New Roman" w:hAnsiTheme="majorBidi" w:cstheme="majorBidi"/>
          <w:color w:val="000000" w:themeColor="text1"/>
          <w:sz w:val="24"/>
          <w:szCs w:val="24"/>
        </w:rPr>
        <w:t xml:space="preserve">T2D </w:t>
      </w:r>
      <w:r w:rsidR="00B959C2">
        <w:rPr>
          <w:rFonts w:asciiTheme="majorBidi" w:eastAsia="Times New Roman" w:hAnsiTheme="majorBidi" w:cstheme="majorBidi"/>
          <w:color w:val="000000" w:themeColor="text1"/>
          <w:sz w:val="24"/>
          <w:szCs w:val="24"/>
        </w:rPr>
        <w:t xml:space="preserve">as </w:t>
      </w:r>
      <w:r w:rsidRPr="00D25492">
        <w:rPr>
          <w:rFonts w:asciiTheme="majorBidi" w:eastAsia="Times New Roman" w:hAnsiTheme="majorBidi" w:cstheme="majorBidi"/>
          <w:color w:val="000000" w:themeColor="text1"/>
          <w:sz w:val="24"/>
          <w:szCs w:val="24"/>
        </w:rPr>
        <w:t xml:space="preserve">low, followed by middle (36.0%). Only 8.5% perceived a high risk, while 13.2% believed they had no risk. 42.3% of the participants reported controlling their weight most of the time as a preventive measure against </w:t>
      </w:r>
      <w:r w:rsidR="000C2848" w:rsidRPr="00D25492">
        <w:rPr>
          <w:rFonts w:asciiTheme="majorBidi" w:eastAsia="Times New Roman" w:hAnsiTheme="majorBidi" w:cstheme="majorBidi"/>
          <w:color w:val="000000" w:themeColor="text1"/>
          <w:sz w:val="24"/>
          <w:szCs w:val="24"/>
        </w:rPr>
        <w:t>T2D</w:t>
      </w:r>
      <w:r w:rsidRPr="00D25492">
        <w:rPr>
          <w:rFonts w:asciiTheme="majorBidi" w:eastAsia="Times New Roman" w:hAnsiTheme="majorBidi" w:cstheme="majorBidi"/>
          <w:color w:val="000000" w:themeColor="text1"/>
          <w:sz w:val="24"/>
          <w:szCs w:val="24"/>
        </w:rPr>
        <w:t>, and a combined 39.1% (19.0% never + 20.1% rarely) engaged in little to no weight management.</w:t>
      </w:r>
    </w:p>
    <w:p w14:paraId="471CD2F9" w14:textId="77777777" w:rsidR="001944B5" w:rsidRDefault="0034181F"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A majority (72.5%) exercised regularly (most times: 42.3%; always: 30.2%), but 27.5% (never: 9.5%; rarely: 18.0%) were inactive. Only 16.9% always consumed a balanced, low-</w:t>
      </w:r>
      <w:r w:rsidR="007C5CEE">
        <w:rPr>
          <w:rFonts w:asciiTheme="majorBidi" w:eastAsia="Times New Roman" w:hAnsiTheme="majorBidi" w:cstheme="majorBidi"/>
          <w:color w:val="000000" w:themeColor="text1"/>
          <w:sz w:val="24"/>
          <w:szCs w:val="24"/>
        </w:rPr>
        <w:t>glucose</w:t>
      </w:r>
      <w:r w:rsidR="007C5CEE" w:rsidRPr="00D25492">
        <w:rPr>
          <w:rFonts w:asciiTheme="majorBidi" w:eastAsia="Times New Roman" w:hAnsiTheme="majorBidi" w:cstheme="majorBidi"/>
          <w:color w:val="000000" w:themeColor="text1"/>
          <w:sz w:val="24"/>
          <w:szCs w:val="24"/>
        </w:rPr>
        <w:t xml:space="preserve"> </w:t>
      </w:r>
      <w:r w:rsidRPr="00D25492">
        <w:rPr>
          <w:rFonts w:asciiTheme="majorBidi" w:eastAsia="Times New Roman" w:hAnsiTheme="majorBidi" w:cstheme="majorBidi"/>
          <w:color w:val="000000" w:themeColor="text1"/>
          <w:sz w:val="24"/>
          <w:szCs w:val="24"/>
        </w:rPr>
        <w:t>diet, whereas 38.9% did so most times.</w:t>
      </w:r>
      <w:r w:rsidR="00CC68EB" w:rsidRPr="00D25492">
        <w:rPr>
          <w:rFonts w:asciiTheme="majorBidi" w:eastAsia="Times New Roman" w:hAnsiTheme="majorBidi" w:cstheme="majorBidi"/>
          <w:color w:val="000000" w:themeColor="text1"/>
          <w:sz w:val="24"/>
          <w:szCs w:val="24"/>
        </w:rPr>
        <w:t xml:space="preserve"> </w:t>
      </w:r>
      <w:r w:rsidRPr="00D25492">
        <w:rPr>
          <w:rFonts w:asciiTheme="majorBidi" w:eastAsia="Times New Roman" w:hAnsiTheme="majorBidi" w:cstheme="majorBidi"/>
          <w:color w:val="000000" w:themeColor="text1"/>
          <w:sz w:val="24"/>
          <w:szCs w:val="24"/>
        </w:rPr>
        <w:t>However, 44.2% (never: 14.3%; rarely: 29.9%) rarely f</w:t>
      </w:r>
      <w:r w:rsidR="00B959C2">
        <w:rPr>
          <w:rFonts w:asciiTheme="majorBidi" w:eastAsia="Times New Roman" w:hAnsiTheme="majorBidi" w:cstheme="majorBidi"/>
          <w:color w:val="000000" w:themeColor="text1"/>
          <w:sz w:val="24"/>
          <w:szCs w:val="24"/>
        </w:rPr>
        <w:t xml:space="preserve">ollowed such dietary practices. </w:t>
      </w:r>
      <w:r w:rsidRPr="00D25492">
        <w:rPr>
          <w:rFonts w:asciiTheme="majorBidi" w:eastAsia="Times New Roman" w:hAnsiTheme="majorBidi" w:cstheme="majorBidi"/>
          <w:color w:val="000000" w:themeColor="text1"/>
          <w:sz w:val="24"/>
          <w:szCs w:val="24"/>
        </w:rPr>
        <w:t>A significant proportion</w:t>
      </w:r>
      <w:r w:rsidR="00440A74">
        <w:rPr>
          <w:rFonts w:asciiTheme="majorBidi" w:eastAsia="Times New Roman" w:hAnsiTheme="majorBidi" w:cstheme="majorBidi"/>
          <w:color w:val="000000" w:themeColor="text1"/>
          <w:sz w:val="24"/>
          <w:szCs w:val="24"/>
        </w:rPr>
        <w:t xml:space="preserve"> (56.3%) </w:t>
      </w:r>
      <w:r w:rsidRPr="00D25492">
        <w:rPr>
          <w:rFonts w:asciiTheme="majorBidi" w:eastAsia="Times New Roman" w:hAnsiTheme="majorBidi" w:cstheme="majorBidi"/>
          <w:color w:val="000000" w:themeColor="text1"/>
          <w:sz w:val="24"/>
          <w:szCs w:val="24"/>
        </w:rPr>
        <w:t xml:space="preserve">rarely or never sought diabetes-related advice from healthcare professionals. While 69.6% </w:t>
      </w:r>
      <w:r w:rsidRPr="00D25492">
        <w:rPr>
          <w:rFonts w:asciiTheme="majorBidi" w:eastAsia="Times New Roman" w:hAnsiTheme="majorBidi" w:cstheme="majorBidi"/>
          <w:color w:val="000000" w:themeColor="text1"/>
          <w:sz w:val="24"/>
          <w:szCs w:val="24"/>
        </w:rPr>
        <w:lastRenderedPageBreak/>
        <w:t>(most times: 43.9%; always: 25.7%) relied on accurate health information for lifestyle changes, 30.5% (never: 12.2%; rarely: 18.3%) did not. Most participants (68.6%) reported considering lifestyle changes most of the time. Over half (51.3%) expressed no interest in diabetes-related news (Table 3).</w:t>
      </w:r>
    </w:p>
    <w:p w14:paraId="7A4E9881" w14:textId="77777777" w:rsidR="001944B5" w:rsidRDefault="001944B5"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p>
    <w:p w14:paraId="18B35AAB" w14:textId="77777777" w:rsidR="001944B5" w:rsidRDefault="0034181F"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Multiple regression analyses were conducted to identify </w:t>
      </w:r>
      <w:r w:rsidR="008550D3" w:rsidRPr="008550D3">
        <w:rPr>
          <w:rFonts w:asciiTheme="majorBidi" w:eastAsia="Times New Roman" w:hAnsiTheme="majorBidi" w:cstheme="majorBidi"/>
          <w:color w:val="000000" w:themeColor="text1"/>
          <w:sz w:val="24"/>
          <w:szCs w:val="24"/>
        </w:rPr>
        <w:t xml:space="preserve">associated factors </w:t>
      </w:r>
      <w:r w:rsidRPr="00D25492">
        <w:rPr>
          <w:rFonts w:asciiTheme="majorBidi" w:eastAsia="Times New Roman" w:hAnsiTheme="majorBidi" w:cstheme="majorBidi"/>
          <w:color w:val="000000" w:themeColor="text1"/>
          <w:sz w:val="24"/>
          <w:szCs w:val="24"/>
        </w:rPr>
        <w:t>of diabetes-related KAP among university students (Table 4). The knowledge model explained 24.5% of the variance in knowledge scores (</w:t>
      </w:r>
      <w:r w:rsidRPr="00D25492">
        <w:rPr>
          <w:rFonts w:asciiTheme="majorBidi" w:eastAsia="Times New Roman" w:hAnsiTheme="majorBidi" w:cstheme="majorBidi"/>
          <w:i/>
          <w:iCs/>
          <w:color w:val="000000" w:themeColor="text1"/>
          <w:sz w:val="24"/>
          <w:szCs w:val="24"/>
        </w:rPr>
        <w:t>R²</w:t>
      </w:r>
      <w:r w:rsidRPr="00D25492">
        <w:rPr>
          <w:rFonts w:asciiTheme="majorBidi" w:eastAsia="Times New Roman" w:hAnsiTheme="majorBidi" w:cstheme="majorBidi"/>
          <w:color w:val="000000" w:themeColor="text1"/>
          <w:sz w:val="24"/>
          <w:szCs w:val="24"/>
        </w:rPr>
        <w:t> = 0.245, adjusted </w:t>
      </w:r>
      <w:r w:rsidRPr="00D25492">
        <w:rPr>
          <w:rFonts w:asciiTheme="majorBidi" w:eastAsia="Times New Roman" w:hAnsiTheme="majorBidi" w:cstheme="majorBidi"/>
          <w:i/>
          <w:iCs/>
          <w:color w:val="000000" w:themeColor="text1"/>
          <w:sz w:val="24"/>
          <w:szCs w:val="24"/>
        </w:rPr>
        <w:t>R²</w:t>
      </w:r>
      <w:r w:rsidRPr="00D25492">
        <w:rPr>
          <w:rFonts w:asciiTheme="majorBidi" w:eastAsia="Times New Roman" w:hAnsiTheme="majorBidi" w:cstheme="majorBidi"/>
          <w:color w:val="000000" w:themeColor="text1"/>
          <w:sz w:val="24"/>
          <w:szCs w:val="24"/>
        </w:rPr>
        <w:t> = 0.230). Students with a family history scored 8.48 points higher (</w:t>
      </w:r>
      <w:r w:rsidRPr="00D25492">
        <w:rPr>
          <w:rFonts w:asciiTheme="majorBidi" w:eastAsia="Times New Roman" w:hAnsiTheme="majorBidi" w:cstheme="majorBidi"/>
          <w:i/>
          <w:iCs/>
          <w:color w:val="000000" w:themeColor="text1"/>
          <w:sz w:val="24"/>
          <w:szCs w:val="24"/>
        </w:rPr>
        <w:t>B</w:t>
      </w:r>
      <w:r w:rsidRPr="00D25492">
        <w:rPr>
          <w:rFonts w:asciiTheme="majorBidi" w:eastAsia="Times New Roman" w:hAnsiTheme="majorBidi" w:cstheme="majorBidi"/>
          <w:color w:val="000000" w:themeColor="text1"/>
          <w:sz w:val="24"/>
          <w:szCs w:val="24"/>
        </w:rPr>
        <w:t> = 8.475, </w:t>
      </w:r>
      <w:r w:rsidRPr="00D25492">
        <w:rPr>
          <w:rFonts w:asciiTheme="majorBidi" w:eastAsia="Times New Roman" w:hAnsiTheme="majorBidi" w:cstheme="majorBidi"/>
          <w:i/>
          <w:iCs/>
          <w:color w:val="000000" w:themeColor="text1"/>
          <w:sz w:val="24"/>
          <w:szCs w:val="24"/>
        </w:rPr>
        <w:t>β</w:t>
      </w:r>
      <w:r w:rsidRPr="00D25492">
        <w:rPr>
          <w:rFonts w:asciiTheme="majorBidi" w:eastAsia="Times New Roman" w:hAnsiTheme="majorBidi" w:cstheme="majorBidi"/>
          <w:color w:val="000000" w:themeColor="text1"/>
          <w:sz w:val="24"/>
          <w:szCs w:val="24"/>
        </w:rPr>
        <w:t> = 0.267,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&lt; 0.001). Students who had never checked their blood glucose scored 7.16 points lower (</w:t>
      </w:r>
      <w:r w:rsidRPr="00D25492">
        <w:rPr>
          <w:rFonts w:asciiTheme="majorBidi" w:eastAsia="Times New Roman" w:hAnsiTheme="majorBidi" w:cstheme="majorBidi"/>
          <w:i/>
          <w:iCs/>
          <w:color w:val="000000" w:themeColor="text1"/>
          <w:sz w:val="24"/>
          <w:szCs w:val="24"/>
        </w:rPr>
        <w:t>B</w:t>
      </w:r>
      <w:r w:rsidRPr="00D25492">
        <w:rPr>
          <w:rFonts w:asciiTheme="majorBidi" w:eastAsia="Times New Roman" w:hAnsiTheme="majorBidi" w:cstheme="majorBidi"/>
          <w:color w:val="000000" w:themeColor="text1"/>
          <w:sz w:val="24"/>
          <w:szCs w:val="24"/>
        </w:rPr>
        <w:t> = -7.158, </w:t>
      </w:r>
      <w:r w:rsidRPr="00D25492">
        <w:rPr>
          <w:rFonts w:asciiTheme="majorBidi" w:eastAsia="Times New Roman" w:hAnsiTheme="majorBidi" w:cstheme="majorBidi"/>
          <w:i/>
          <w:iCs/>
          <w:color w:val="000000" w:themeColor="text1"/>
          <w:sz w:val="24"/>
          <w:szCs w:val="24"/>
        </w:rPr>
        <w:t>β</w:t>
      </w:r>
      <w:r w:rsidRPr="00D25492">
        <w:rPr>
          <w:rFonts w:asciiTheme="majorBidi" w:eastAsia="Times New Roman" w:hAnsiTheme="majorBidi" w:cstheme="majorBidi"/>
          <w:color w:val="000000" w:themeColor="text1"/>
          <w:sz w:val="24"/>
          <w:szCs w:val="24"/>
        </w:rPr>
        <w:t> = -0.225,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&lt; 0.001). Married students scored 4.95 points higher (</w:t>
      </w:r>
      <w:r w:rsidRPr="00D25492">
        <w:rPr>
          <w:rFonts w:asciiTheme="majorBidi" w:eastAsia="Times New Roman" w:hAnsiTheme="majorBidi" w:cstheme="majorBidi"/>
          <w:i/>
          <w:iCs/>
          <w:color w:val="000000" w:themeColor="text1"/>
          <w:sz w:val="24"/>
          <w:szCs w:val="24"/>
        </w:rPr>
        <w:t>B</w:t>
      </w:r>
      <w:r w:rsidRPr="00D25492">
        <w:rPr>
          <w:rFonts w:asciiTheme="majorBidi" w:eastAsia="Times New Roman" w:hAnsiTheme="majorBidi" w:cstheme="majorBidi"/>
          <w:color w:val="000000" w:themeColor="text1"/>
          <w:sz w:val="24"/>
          <w:szCs w:val="24"/>
        </w:rPr>
        <w:t> = 4.950, </w:t>
      </w:r>
      <w:r w:rsidRPr="00D25492">
        <w:rPr>
          <w:rFonts w:asciiTheme="majorBidi" w:eastAsia="Times New Roman" w:hAnsiTheme="majorBidi" w:cstheme="majorBidi"/>
          <w:i/>
          <w:iCs/>
          <w:color w:val="000000" w:themeColor="text1"/>
          <w:sz w:val="24"/>
          <w:szCs w:val="24"/>
        </w:rPr>
        <w:t>β</w:t>
      </w:r>
      <w:r w:rsidRPr="00D25492">
        <w:rPr>
          <w:rFonts w:asciiTheme="majorBidi" w:eastAsia="Times New Roman" w:hAnsiTheme="majorBidi" w:cstheme="majorBidi"/>
          <w:color w:val="000000" w:themeColor="text1"/>
          <w:sz w:val="24"/>
          <w:szCs w:val="24"/>
        </w:rPr>
        <w:t> = 0.133,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0.005). Third-year students scored 5.78 points higher (</w:t>
      </w:r>
      <w:r w:rsidRPr="00D25492">
        <w:rPr>
          <w:rFonts w:asciiTheme="majorBidi" w:eastAsia="Times New Roman" w:hAnsiTheme="majorBidi" w:cstheme="majorBidi"/>
          <w:i/>
          <w:iCs/>
          <w:color w:val="000000" w:themeColor="text1"/>
          <w:sz w:val="24"/>
          <w:szCs w:val="24"/>
        </w:rPr>
        <w:t>B</w:t>
      </w:r>
      <w:r w:rsidRPr="00D25492">
        <w:rPr>
          <w:rFonts w:asciiTheme="majorBidi" w:eastAsia="Times New Roman" w:hAnsiTheme="majorBidi" w:cstheme="majorBidi"/>
          <w:color w:val="000000" w:themeColor="text1"/>
          <w:sz w:val="24"/>
          <w:szCs w:val="24"/>
        </w:rPr>
        <w:t> = 5.777, </w:t>
      </w:r>
      <w:r w:rsidRPr="00D25492">
        <w:rPr>
          <w:rFonts w:asciiTheme="majorBidi" w:eastAsia="Times New Roman" w:hAnsiTheme="majorBidi" w:cstheme="majorBidi"/>
          <w:i/>
          <w:iCs/>
          <w:color w:val="000000" w:themeColor="text1"/>
          <w:sz w:val="24"/>
          <w:szCs w:val="24"/>
        </w:rPr>
        <w:t>β</w:t>
      </w:r>
      <w:r w:rsidRPr="00D25492">
        <w:rPr>
          <w:rFonts w:asciiTheme="majorBidi" w:eastAsia="Times New Roman" w:hAnsiTheme="majorBidi" w:cstheme="majorBidi"/>
          <w:color w:val="000000" w:themeColor="text1"/>
          <w:sz w:val="24"/>
          <w:szCs w:val="24"/>
        </w:rPr>
        <w:t> = 0.147, p = 0.002) than the reference group. Males scored 4.20 points higher (</w:t>
      </w:r>
      <w:r w:rsidRPr="00D25492">
        <w:rPr>
          <w:rFonts w:asciiTheme="majorBidi" w:eastAsia="Times New Roman" w:hAnsiTheme="majorBidi" w:cstheme="majorBidi"/>
          <w:i/>
          <w:iCs/>
          <w:color w:val="000000" w:themeColor="text1"/>
          <w:sz w:val="24"/>
          <w:szCs w:val="24"/>
        </w:rPr>
        <w:t>B</w:t>
      </w:r>
      <w:r w:rsidRPr="00D25492">
        <w:rPr>
          <w:rFonts w:asciiTheme="majorBidi" w:eastAsia="Times New Roman" w:hAnsiTheme="majorBidi" w:cstheme="majorBidi"/>
          <w:color w:val="000000" w:themeColor="text1"/>
          <w:sz w:val="24"/>
          <w:szCs w:val="24"/>
        </w:rPr>
        <w:t> = 4.202, </w:t>
      </w:r>
      <w:r w:rsidRPr="00D25492">
        <w:rPr>
          <w:rFonts w:asciiTheme="majorBidi" w:eastAsia="Times New Roman" w:hAnsiTheme="majorBidi" w:cstheme="majorBidi"/>
          <w:i/>
          <w:iCs/>
          <w:color w:val="000000" w:themeColor="text1"/>
          <w:sz w:val="24"/>
          <w:szCs w:val="24"/>
        </w:rPr>
        <w:t>β</w:t>
      </w:r>
      <w:r w:rsidRPr="00D25492">
        <w:rPr>
          <w:rFonts w:asciiTheme="majorBidi" w:eastAsia="Times New Roman" w:hAnsiTheme="majorBidi" w:cstheme="majorBidi"/>
          <w:color w:val="000000" w:themeColor="text1"/>
          <w:sz w:val="24"/>
          <w:szCs w:val="24"/>
        </w:rPr>
        <w:t> = 0.133,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xml:space="preserve"> = 0.004). Students who never attended </w:t>
      </w:r>
      <w:r w:rsidR="000C2848"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workshops or courses scored 4.07 points lower (</w:t>
      </w:r>
      <w:r w:rsidRPr="00D25492">
        <w:rPr>
          <w:rFonts w:asciiTheme="majorBidi" w:eastAsia="Times New Roman" w:hAnsiTheme="majorBidi" w:cstheme="majorBidi"/>
          <w:i/>
          <w:iCs/>
          <w:color w:val="000000" w:themeColor="text1"/>
          <w:sz w:val="24"/>
          <w:szCs w:val="24"/>
        </w:rPr>
        <w:t>B</w:t>
      </w:r>
      <w:r w:rsidRPr="00D25492">
        <w:rPr>
          <w:rFonts w:asciiTheme="majorBidi" w:eastAsia="Times New Roman" w:hAnsiTheme="majorBidi" w:cstheme="majorBidi"/>
          <w:color w:val="000000" w:themeColor="text1"/>
          <w:sz w:val="24"/>
          <w:szCs w:val="24"/>
        </w:rPr>
        <w:t> = -4.071, </w:t>
      </w:r>
      <w:r w:rsidRPr="00D25492">
        <w:rPr>
          <w:rFonts w:asciiTheme="majorBidi" w:eastAsia="Times New Roman" w:hAnsiTheme="majorBidi" w:cstheme="majorBidi"/>
          <w:i/>
          <w:iCs/>
          <w:color w:val="000000" w:themeColor="text1"/>
          <w:sz w:val="24"/>
          <w:szCs w:val="24"/>
        </w:rPr>
        <w:t>β</w:t>
      </w:r>
      <w:r w:rsidRPr="00D25492">
        <w:rPr>
          <w:rFonts w:asciiTheme="majorBidi" w:eastAsia="Times New Roman" w:hAnsiTheme="majorBidi" w:cstheme="majorBidi"/>
          <w:color w:val="000000" w:themeColor="text1"/>
          <w:sz w:val="24"/>
          <w:szCs w:val="24"/>
        </w:rPr>
        <w:t> = -0.106,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xml:space="preserve"> = 0.030). Relying on friends for </w:t>
      </w:r>
      <w:r w:rsidR="000C2848"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information was associated with 6.20 points lower knowledge (</w:t>
      </w:r>
      <w:r w:rsidRPr="00D25492">
        <w:rPr>
          <w:rFonts w:asciiTheme="majorBidi" w:eastAsia="Times New Roman" w:hAnsiTheme="majorBidi" w:cstheme="majorBidi"/>
          <w:i/>
          <w:iCs/>
          <w:color w:val="000000" w:themeColor="text1"/>
          <w:sz w:val="24"/>
          <w:szCs w:val="24"/>
        </w:rPr>
        <w:t>B</w:t>
      </w:r>
      <w:r w:rsidRPr="00D25492">
        <w:rPr>
          <w:rFonts w:asciiTheme="majorBidi" w:eastAsia="Times New Roman" w:hAnsiTheme="majorBidi" w:cstheme="majorBidi"/>
          <w:color w:val="000000" w:themeColor="text1"/>
          <w:sz w:val="24"/>
          <w:szCs w:val="24"/>
        </w:rPr>
        <w:t> = -6.201, </w:t>
      </w:r>
      <w:r w:rsidRPr="00D25492">
        <w:rPr>
          <w:rFonts w:asciiTheme="majorBidi" w:eastAsia="Times New Roman" w:hAnsiTheme="majorBidi" w:cstheme="majorBidi"/>
          <w:i/>
          <w:iCs/>
          <w:color w:val="000000" w:themeColor="text1"/>
          <w:sz w:val="24"/>
          <w:szCs w:val="24"/>
        </w:rPr>
        <w:t>β</w:t>
      </w:r>
      <w:r w:rsidRPr="00D25492">
        <w:rPr>
          <w:rFonts w:asciiTheme="majorBidi" w:eastAsia="Times New Roman" w:hAnsiTheme="majorBidi" w:cstheme="majorBidi"/>
          <w:color w:val="000000" w:themeColor="text1"/>
          <w:sz w:val="24"/>
          <w:szCs w:val="24"/>
        </w:rPr>
        <w:t> = -0.100, </w:t>
      </w:r>
      <w:r w:rsidRPr="00D25492">
        <w:rPr>
          <w:rFonts w:asciiTheme="majorBidi" w:eastAsia="Times New Roman" w:hAnsiTheme="majorBidi" w:cstheme="majorBidi"/>
          <w:i/>
          <w:iCs/>
          <w:color w:val="000000" w:themeColor="text1"/>
          <w:sz w:val="24"/>
          <w:szCs w:val="24"/>
        </w:rPr>
        <w:t>p</w:t>
      </w:r>
      <w:r w:rsidRPr="00D25492">
        <w:rPr>
          <w:rFonts w:asciiTheme="majorBidi" w:eastAsia="Times New Roman" w:hAnsiTheme="majorBidi" w:cstheme="majorBidi"/>
          <w:color w:val="000000" w:themeColor="text1"/>
          <w:sz w:val="24"/>
          <w:szCs w:val="24"/>
        </w:rPr>
        <w:t> = 0.032).</w:t>
      </w:r>
    </w:p>
    <w:p w14:paraId="5DAA077F" w14:textId="77777777" w:rsidR="001944B5" w:rsidRDefault="001944B5"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p>
    <w:p w14:paraId="57DA2BB1" w14:textId="77777777" w:rsidR="001944B5" w:rsidRDefault="0034181F"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Table 4 shows </w:t>
      </w:r>
      <w:r w:rsidRPr="00D25492">
        <w:rPr>
          <w:rFonts w:asciiTheme="majorBidi" w:hAnsiTheme="majorBidi" w:cstheme="majorBidi"/>
          <w:color w:val="000000" w:themeColor="text1"/>
          <w:sz w:val="24"/>
          <w:szCs w:val="24"/>
        </w:rPr>
        <w:t xml:space="preserve">the </w:t>
      </w:r>
      <w:r w:rsidR="00EB0D10">
        <w:rPr>
          <w:rFonts w:asciiTheme="majorBidi" w:hAnsiTheme="majorBidi" w:cstheme="majorBidi"/>
          <w:color w:val="000000" w:themeColor="text1"/>
          <w:sz w:val="24"/>
          <w:szCs w:val="24"/>
        </w:rPr>
        <w:t xml:space="preserve">multiple </w:t>
      </w:r>
      <w:r w:rsidRPr="00D25492">
        <w:rPr>
          <w:rFonts w:asciiTheme="majorBidi" w:hAnsiTheme="majorBidi" w:cstheme="majorBidi"/>
          <w:color w:val="000000" w:themeColor="text1"/>
          <w:sz w:val="24"/>
          <w:szCs w:val="24"/>
        </w:rPr>
        <w:t>regression model explained by 12.0% (R² = 0.120, Adjusted R² = 0.110) of variance in diabetes</w:t>
      </w:r>
      <w:r w:rsidR="001359B5" w:rsidRPr="00D25492">
        <w:rPr>
          <w:rFonts w:asciiTheme="majorBidi" w:hAnsiTheme="majorBidi" w:cstheme="majorBidi"/>
          <w:color w:val="000000" w:themeColor="text1"/>
          <w:sz w:val="24"/>
          <w:szCs w:val="24"/>
        </w:rPr>
        <w:t>-related</w:t>
      </w:r>
      <w:r w:rsidRPr="00D25492">
        <w:rPr>
          <w:rFonts w:asciiTheme="majorBidi" w:hAnsiTheme="majorBidi" w:cstheme="majorBidi"/>
          <w:color w:val="000000" w:themeColor="text1"/>
          <w:sz w:val="24"/>
          <w:szCs w:val="24"/>
        </w:rPr>
        <w:t xml:space="preserve"> attitudes. Students who had checked their blood </w:t>
      </w:r>
      <w:r w:rsidR="007C5CEE">
        <w:rPr>
          <w:rFonts w:asciiTheme="majorBidi" w:eastAsia="Times New Roman" w:hAnsiTheme="majorBidi" w:cstheme="majorBidi"/>
          <w:color w:val="000000" w:themeColor="text1"/>
          <w:sz w:val="24"/>
          <w:szCs w:val="24"/>
        </w:rPr>
        <w:t>glucose</w:t>
      </w:r>
      <w:r w:rsidR="007C5CEE" w:rsidRPr="00D25492">
        <w:rPr>
          <w:rFonts w:asciiTheme="majorBidi" w:eastAsia="Times New Roman" w:hAnsiTheme="majorBidi" w:cstheme="majorBidi"/>
          <w:color w:val="000000" w:themeColor="text1"/>
          <w:sz w:val="24"/>
          <w:szCs w:val="24"/>
        </w:rPr>
        <w:t xml:space="preserve"> </w:t>
      </w:r>
      <w:r w:rsidRPr="00D25492">
        <w:rPr>
          <w:rFonts w:asciiTheme="majorBidi" w:hAnsiTheme="majorBidi" w:cstheme="majorBidi"/>
          <w:color w:val="000000" w:themeColor="text1"/>
          <w:sz w:val="24"/>
          <w:szCs w:val="24"/>
        </w:rPr>
        <w:t xml:space="preserve">showed more positive attitudes (B = 5.03, β = 0.196, p &lt; 0.001). Those relying on family for </w:t>
      </w:r>
      <w:r w:rsidR="001359B5" w:rsidRPr="00D25492">
        <w:rPr>
          <w:rFonts w:asciiTheme="majorBidi" w:eastAsia="Times New Roman" w:hAnsiTheme="majorBidi" w:cstheme="majorBidi"/>
          <w:color w:val="000000" w:themeColor="text1"/>
          <w:sz w:val="24"/>
          <w:szCs w:val="24"/>
        </w:rPr>
        <w:t>T2D</w:t>
      </w:r>
      <w:r w:rsidR="001359B5" w:rsidRPr="00D25492">
        <w:rPr>
          <w:rFonts w:asciiTheme="majorBidi" w:hAnsiTheme="majorBidi" w:cstheme="majorBidi"/>
          <w:color w:val="000000" w:themeColor="text1"/>
          <w:sz w:val="24"/>
          <w:szCs w:val="24"/>
        </w:rPr>
        <w:t xml:space="preserve"> </w:t>
      </w:r>
      <w:r w:rsidRPr="00D25492">
        <w:rPr>
          <w:rFonts w:asciiTheme="majorBidi" w:hAnsiTheme="majorBidi" w:cstheme="majorBidi"/>
          <w:color w:val="000000" w:themeColor="text1"/>
          <w:sz w:val="24"/>
          <w:szCs w:val="24"/>
        </w:rPr>
        <w:t>information had higher attitude scores (B = 5.60, β = 0.199, p &lt; 0.001). Second-year students scored lower (B = -3.33, β = -0.126, p = 0.018). While fourth-year students scored higher (B = 3.50, β = 0.110, p = 0.041).</w:t>
      </w:r>
    </w:p>
    <w:p w14:paraId="0B36B9F2" w14:textId="77777777" w:rsidR="00497CC9" w:rsidRDefault="00497CC9"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p>
    <w:p w14:paraId="33645854" w14:textId="67CB1C6F" w:rsidR="00164BDE" w:rsidRPr="001944B5" w:rsidRDefault="0034181F" w:rsidP="001944B5">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hAnsiTheme="majorBidi" w:cstheme="majorBidi"/>
          <w:color w:val="000000" w:themeColor="text1"/>
          <w:sz w:val="24"/>
          <w:szCs w:val="24"/>
        </w:rPr>
        <w:lastRenderedPageBreak/>
        <w:t xml:space="preserve">The model accounted for 22.2% (R² = 0.222, Adjusted R² = 0.210) of variance in </w:t>
      </w:r>
      <w:r w:rsidR="00722444" w:rsidRPr="00D25492">
        <w:rPr>
          <w:rFonts w:asciiTheme="majorBidi" w:eastAsia="Times New Roman" w:hAnsiTheme="majorBidi" w:cstheme="majorBidi"/>
          <w:color w:val="000000" w:themeColor="text1"/>
          <w:sz w:val="24"/>
          <w:szCs w:val="24"/>
        </w:rPr>
        <w:t>T2D</w:t>
      </w:r>
      <w:r w:rsidR="00722444" w:rsidRPr="00D25492">
        <w:rPr>
          <w:rFonts w:asciiTheme="majorBidi" w:hAnsiTheme="majorBidi" w:cstheme="majorBidi"/>
          <w:color w:val="000000" w:themeColor="text1"/>
          <w:sz w:val="24"/>
          <w:szCs w:val="24"/>
        </w:rPr>
        <w:t xml:space="preserve"> </w:t>
      </w:r>
      <w:r w:rsidRPr="00D25492">
        <w:rPr>
          <w:rFonts w:asciiTheme="majorBidi" w:hAnsiTheme="majorBidi" w:cstheme="majorBidi"/>
          <w:color w:val="000000" w:themeColor="text1"/>
          <w:sz w:val="24"/>
          <w:szCs w:val="24"/>
        </w:rPr>
        <w:t>prevention practices. Non-attendees had significantly poorer practices (B = -12.60, β = -0.372, p &lt; 0.001), representing a large effect size. Males reported better practices (B = 5.36, β = 0.192, p &lt; 0.001). First-years showed strongest practices (B = 8.18, β = 0.245, p &lt; 0.001). Also, Second-years maintained better practices than the reference group (B = 5.22, β = 0.181, p = 0.001). Underweight status predicted poorer practices (B = -8.48, β = -0.116, p = 0.013), while older age showed small but significant benefits (B = 0.33/year, β = 0.127, p = 0.014) (Table 4).</w:t>
      </w:r>
    </w:p>
    <w:p w14:paraId="24750562" w14:textId="77777777" w:rsidR="00516448" w:rsidRPr="00F96BC4" w:rsidRDefault="00516448" w:rsidP="00F96BC4">
      <w:pPr>
        <w:shd w:val="clear" w:color="auto" w:fill="FFFFFF"/>
        <w:spacing w:after="0" w:line="480" w:lineRule="auto"/>
        <w:jc w:val="both"/>
        <w:rPr>
          <w:rFonts w:asciiTheme="majorBidi" w:eastAsia="Times New Roman" w:hAnsiTheme="majorBidi" w:cstheme="majorBidi"/>
          <w:color w:val="000000" w:themeColor="text1"/>
          <w:sz w:val="24"/>
          <w:szCs w:val="24"/>
        </w:rPr>
      </w:pPr>
    </w:p>
    <w:p w14:paraId="7A0BE2AE" w14:textId="57390D95" w:rsidR="004C16BC" w:rsidRPr="00D25492" w:rsidRDefault="004C16BC" w:rsidP="00497CC9">
      <w:pPr>
        <w:pStyle w:val="Heading3"/>
        <w:shd w:val="clear" w:color="auto" w:fill="FFFFFF"/>
        <w:spacing w:before="0" w:beforeAutospacing="0" w:after="0" w:afterAutospacing="0" w:line="480" w:lineRule="auto"/>
        <w:jc w:val="both"/>
        <w:rPr>
          <w:rFonts w:asciiTheme="majorBidi" w:hAnsiTheme="majorBidi" w:cstheme="majorBidi"/>
          <w:color w:val="000000" w:themeColor="text1"/>
          <w:sz w:val="24"/>
          <w:szCs w:val="24"/>
        </w:rPr>
      </w:pPr>
      <w:r w:rsidRPr="00D25492">
        <w:rPr>
          <w:rFonts w:asciiTheme="majorBidi" w:hAnsiTheme="majorBidi" w:cstheme="majorBidi"/>
          <w:color w:val="000000" w:themeColor="text1"/>
          <w:sz w:val="24"/>
          <w:szCs w:val="24"/>
        </w:rPr>
        <w:t>Discussion</w:t>
      </w:r>
    </w:p>
    <w:p w14:paraId="47F2E027" w14:textId="334F1DFB" w:rsidR="006A71C3" w:rsidRDefault="004C16BC" w:rsidP="00275F8D">
      <w:pPr>
        <w:shd w:val="clear" w:color="auto" w:fill="FFFFFF"/>
        <w:spacing w:after="0" w:line="480" w:lineRule="auto"/>
        <w:jc w:val="both"/>
        <w:rPr>
          <w:rFonts w:asciiTheme="majorBidi" w:eastAsia="Times New Roman" w:hAnsiTheme="majorBidi" w:cstheme="majorBidi"/>
          <w:color w:val="000000" w:themeColor="text1"/>
          <w:sz w:val="24"/>
          <w:szCs w:val="24"/>
        </w:rPr>
      </w:pPr>
      <w:r w:rsidRPr="00D25492">
        <w:rPr>
          <w:rFonts w:asciiTheme="majorBidi" w:hAnsiTheme="majorBidi" w:cstheme="majorBidi"/>
          <w:color w:val="000000" w:themeColor="text1"/>
          <w:sz w:val="24"/>
          <w:szCs w:val="24"/>
        </w:rPr>
        <w:t xml:space="preserve">This study provides critical insights into diabetes-related knowledge, attitudes, and practices (KAP) among university students in southern Iraq, revealing both strengths and significant gaps in </w:t>
      </w:r>
      <w:r w:rsidR="00722444" w:rsidRPr="00D25492">
        <w:rPr>
          <w:rFonts w:asciiTheme="majorBidi" w:hAnsiTheme="majorBidi" w:cstheme="majorBidi"/>
          <w:color w:val="000000" w:themeColor="text1"/>
          <w:sz w:val="24"/>
          <w:szCs w:val="24"/>
        </w:rPr>
        <w:t xml:space="preserve">type 2 </w:t>
      </w:r>
      <w:r w:rsidRPr="00D25492">
        <w:rPr>
          <w:rFonts w:asciiTheme="majorBidi" w:hAnsiTheme="majorBidi" w:cstheme="majorBidi"/>
          <w:color w:val="000000" w:themeColor="text1"/>
          <w:sz w:val="24"/>
          <w:szCs w:val="24"/>
        </w:rPr>
        <w:t xml:space="preserve">diabetes </w:t>
      </w:r>
      <w:r w:rsidR="00722444" w:rsidRPr="00D25492">
        <w:rPr>
          <w:rFonts w:asciiTheme="majorBidi" w:hAnsiTheme="majorBidi" w:cstheme="majorBidi"/>
          <w:color w:val="000000" w:themeColor="text1"/>
          <w:sz w:val="24"/>
          <w:szCs w:val="24"/>
        </w:rPr>
        <w:t>(</w:t>
      </w:r>
      <w:r w:rsidR="00722444" w:rsidRPr="00D25492">
        <w:rPr>
          <w:rFonts w:asciiTheme="majorBidi" w:eastAsia="Times New Roman" w:hAnsiTheme="majorBidi" w:cstheme="majorBidi"/>
          <w:color w:val="000000" w:themeColor="text1"/>
          <w:sz w:val="24"/>
          <w:szCs w:val="24"/>
        </w:rPr>
        <w:t>T2D</w:t>
      </w:r>
      <w:r w:rsidR="00722444" w:rsidRPr="00D25492">
        <w:rPr>
          <w:rFonts w:asciiTheme="majorBidi" w:hAnsiTheme="majorBidi" w:cstheme="majorBidi"/>
          <w:color w:val="000000" w:themeColor="text1"/>
          <w:sz w:val="24"/>
          <w:szCs w:val="24"/>
        </w:rPr>
        <w:t xml:space="preserve">) </w:t>
      </w:r>
      <w:r w:rsidR="00275F8D" w:rsidRPr="00D25492">
        <w:rPr>
          <w:rFonts w:asciiTheme="majorBidi" w:eastAsia="Times New Roman" w:hAnsiTheme="majorBidi" w:cstheme="majorBidi"/>
          <w:color w:val="000000" w:themeColor="text1"/>
          <w:sz w:val="24"/>
          <w:szCs w:val="24"/>
        </w:rPr>
        <w:t>knowledge</w:t>
      </w:r>
      <w:r w:rsidR="00275F8D" w:rsidRPr="00D25492">
        <w:rPr>
          <w:rFonts w:asciiTheme="majorBidi" w:hAnsiTheme="majorBidi" w:cstheme="majorBidi"/>
          <w:color w:val="000000" w:themeColor="text1"/>
          <w:sz w:val="24"/>
          <w:szCs w:val="24"/>
        </w:rPr>
        <w:t xml:space="preserve"> </w:t>
      </w:r>
      <w:r w:rsidRPr="00D25492">
        <w:rPr>
          <w:rFonts w:asciiTheme="majorBidi" w:hAnsiTheme="majorBidi" w:cstheme="majorBidi"/>
          <w:color w:val="000000" w:themeColor="text1"/>
          <w:sz w:val="24"/>
          <w:szCs w:val="24"/>
        </w:rPr>
        <w:t xml:space="preserve">and preventive behaviors. </w:t>
      </w:r>
      <w:r w:rsidR="006A71C3" w:rsidRPr="006A71C3">
        <w:rPr>
          <w:rFonts w:asciiTheme="majorBidi" w:hAnsiTheme="majorBidi" w:cstheme="majorBidi"/>
          <w:color w:val="000000" w:themeColor="text1"/>
          <w:sz w:val="24"/>
          <w:szCs w:val="24"/>
        </w:rPr>
        <w:t xml:space="preserve">Below, the results are discussed in relation to the study objective, which was to assess knowledge, attitudes, and practices related to diabetes among university students and to identify demographic and health factors that influence these outcomes. </w:t>
      </w:r>
      <w:r w:rsidRPr="00D25492">
        <w:rPr>
          <w:rFonts w:asciiTheme="majorBidi" w:eastAsia="Times New Roman" w:hAnsiTheme="majorBidi" w:cstheme="majorBidi"/>
          <w:color w:val="000000" w:themeColor="text1"/>
          <w:sz w:val="24"/>
          <w:szCs w:val="24"/>
        </w:rPr>
        <w:t xml:space="preserve">The moderate knowledge of 54.1% and prevalent misconceptions (e.g., only 24.9% recognized </w:t>
      </w:r>
      <w:r w:rsidR="00722444"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as incurable) mirror findings from Saudi students </w:t>
      </w:r>
      <w:r w:rsidR="00850349" w:rsidRPr="00D25492">
        <w:rPr>
          <w:rFonts w:asciiTheme="majorBidi" w:eastAsia="Times New Roman" w:hAnsiTheme="majorBidi" w:cstheme="majorBidi"/>
          <w:color w:val="000000" w:themeColor="text1"/>
          <w:sz w:val="24"/>
          <w:szCs w:val="24"/>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eastAsia="Times New Roman" w:hAnsiTheme="majorBidi" w:cstheme="majorBidi"/>
          <w:color w:val="000000" w:themeColor="text1"/>
          <w:sz w:val="24"/>
          <w:szCs w:val="24"/>
        </w:rPr>
        <w:instrText xml:space="preserve"> ADDIN EN.CITE </w:instrText>
      </w:r>
      <w:r w:rsidR="008C61FB">
        <w:rPr>
          <w:rFonts w:asciiTheme="majorBidi" w:eastAsia="Times New Roman" w:hAnsiTheme="majorBidi" w:cstheme="majorBidi"/>
          <w:color w:val="000000" w:themeColor="text1"/>
          <w:sz w:val="24"/>
          <w:szCs w:val="24"/>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eastAsia="Times New Roman" w:hAnsiTheme="majorBidi" w:cstheme="majorBidi"/>
          <w:color w:val="000000" w:themeColor="text1"/>
          <w:sz w:val="24"/>
          <w:szCs w:val="24"/>
        </w:rPr>
        <w:instrText xml:space="preserve"> ADDIN EN.CITE.DATA </w:instrText>
      </w:r>
      <w:r w:rsidR="008C61FB">
        <w:rPr>
          <w:rFonts w:asciiTheme="majorBidi" w:eastAsia="Times New Roman" w:hAnsiTheme="majorBidi" w:cstheme="majorBidi"/>
          <w:color w:val="000000" w:themeColor="text1"/>
          <w:sz w:val="24"/>
          <w:szCs w:val="24"/>
        </w:rPr>
      </w:r>
      <w:r w:rsidR="008C61FB">
        <w:rPr>
          <w:rFonts w:asciiTheme="majorBidi" w:eastAsia="Times New Roman" w:hAnsiTheme="majorBidi" w:cstheme="majorBidi"/>
          <w:color w:val="000000" w:themeColor="text1"/>
          <w:sz w:val="24"/>
          <w:szCs w:val="24"/>
        </w:rPr>
        <w:fldChar w:fldCharType="end"/>
      </w:r>
      <w:r w:rsidR="00850349" w:rsidRPr="00D25492">
        <w:rPr>
          <w:rFonts w:asciiTheme="majorBidi" w:eastAsia="Times New Roman" w:hAnsiTheme="majorBidi" w:cstheme="majorBidi"/>
          <w:color w:val="000000" w:themeColor="text1"/>
          <w:sz w:val="24"/>
          <w:szCs w:val="24"/>
        </w:rPr>
      </w:r>
      <w:r w:rsidR="00850349" w:rsidRPr="00D25492">
        <w:rPr>
          <w:rFonts w:asciiTheme="majorBidi" w:eastAsia="Times New Roman" w:hAnsiTheme="majorBidi" w:cstheme="majorBidi"/>
          <w:color w:val="000000" w:themeColor="text1"/>
          <w:sz w:val="24"/>
          <w:szCs w:val="24"/>
        </w:rPr>
        <w:fldChar w:fldCharType="separate"/>
      </w:r>
      <w:r w:rsidR="008C61FB">
        <w:rPr>
          <w:rFonts w:asciiTheme="majorBidi" w:eastAsia="Times New Roman" w:hAnsiTheme="majorBidi" w:cstheme="majorBidi"/>
          <w:noProof/>
          <w:color w:val="000000" w:themeColor="text1"/>
          <w:sz w:val="24"/>
          <w:szCs w:val="24"/>
        </w:rPr>
        <w:t>[3]</w:t>
      </w:r>
      <w:r w:rsidR="00850349" w:rsidRPr="00D25492">
        <w:rPr>
          <w:rFonts w:asciiTheme="majorBidi" w:eastAsia="Times New Roman" w:hAnsiTheme="majorBidi" w:cstheme="majorBidi"/>
          <w:color w:val="000000" w:themeColor="text1"/>
          <w:sz w:val="24"/>
          <w:szCs w:val="24"/>
        </w:rPr>
        <w:fldChar w:fldCharType="end"/>
      </w:r>
      <w:r w:rsidRPr="00D25492">
        <w:rPr>
          <w:rFonts w:asciiTheme="majorBidi" w:eastAsia="Times New Roman" w:hAnsiTheme="majorBidi" w:cstheme="majorBidi"/>
          <w:color w:val="000000" w:themeColor="text1"/>
          <w:sz w:val="24"/>
          <w:szCs w:val="24"/>
        </w:rPr>
        <w:t xml:space="preserve">, where actual knowledge scores were similarly suboptimal at 46.0%. Both studies identified gaps in understanding </w:t>
      </w:r>
      <w:r w:rsidR="00722444"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pathophysiology and medication, with 65.1% of Iraqi students incorrectly believing oral medications are "insulin pills," a misconception also noted among Saudi nursing students </w:t>
      </w:r>
      <w:r w:rsidR="00850349" w:rsidRPr="00D25492">
        <w:rPr>
          <w:rFonts w:asciiTheme="majorBidi" w:eastAsia="Times New Roman" w:hAnsiTheme="majorBidi" w:cstheme="majorBidi"/>
          <w:color w:val="000000" w:themeColor="text1"/>
          <w:sz w:val="24"/>
          <w:szCs w:val="24"/>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eastAsia="Times New Roman" w:hAnsiTheme="majorBidi" w:cstheme="majorBidi"/>
          <w:color w:val="000000" w:themeColor="text1"/>
          <w:sz w:val="24"/>
          <w:szCs w:val="24"/>
        </w:rPr>
        <w:instrText xml:space="preserve"> ADDIN EN.CITE </w:instrText>
      </w:r>
      <w:r w:rsidR="008C61FB">
        <w:rPr>
          <w:rFonts w:asciiTheme="majorBidi" w:eastAsia="Times New Roman" w:hAnsiTheme="majorBidi" w:cstheme="majorBidi"/>
          <w:color w:val="000000" w:themeColor="text1"/>
          <w:sz w:val="24"/>
          <w:szCs w:val="24"/>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eastAsia="Times New Roman" w:hAnsiTheme="majorBidi" w:cstheme="majorBidi"/>
          <w:color w:val="000000" w:themeColor="text1"/>
          <w:sz w:val="24"/>
          <w:szCs w:val="24"/>
        </w:rPr>
        <w:instrText xml:space="preserve"> ADDIN EN.CITE.DATA </w:instrText>
      </w:r>
      <w:r w:rsidR="008C61FB">
        <w:rPr>
          <w:rFonts w:asciiTheme="majorBidi" w:eastAsia="Times New Roman" w:hAnsiTheme="majorBidi" w:cstheme="majorBidi"/>
          <w:color w:val="000000" w:themeColor="text1"/>
          <w:sz w:val="24"/>
          <w:szCs w:val="24"/>
        </w:rPr>
      </w:r>
      <w:r w:rsidR="008C61FB">
        <w:rPr>
          <w:rFonts w:asciiTheme="majorBidi" w:eastAsia="Times New Roman" w:hAnsiTheme="majorBidi" w:cstheme="majorBidi"/>
          <w:color w:val="000000" w:themeColor="text1"/>
          <w:sz w:val="24"/>
          <w:szCs w:val="24"/>
        </w:rPr>
        <w:fldChar w:fldCharType="end"/>
      </w:r>
      <w:r w:rsidR="00850349" w:rsidRPr="00D25492">
        <w:rPr>
          <w:rFonts w:asciiTheme="majorBidi" w:eastAsia="Times New Roman" w:hAnsiTheme="majorBidi" w:cstheme="majorBidi"/>
          <w:color w:val="000000" w:themeColor="text1"/>
          <w:sz w:val="24"/>
          <w:szCs w:val="24"/>
        </w:rPr>
      </w:r>
      <w:r w:rsidR="00850349" w:rsidRPr="00D25492">
        <w:rPr>
          <w:rFonts w:asciiTheme="majorBidi" w:eastAsia="Times New Roman" w:hAnsiTheme="majorBidi" w:cstheme="majorBidi"/>
          <w:color w:val="000000" w:themeColor="text1"/>
          <w:sz w:val="24"/>
          <w:szCs w:val="24"/>
        </w:rPr>
        <w:fldChar w:fldCharType="separate"/>
      </w:r>
      <w:r w:rsidR="008C61FB">
        <w:rPr>
          <w:rFonts w:asciiTheme="majorBidi" w:eastAsia="Times New Roman" w:hAnsiTheme="majorBidi" w:cstheme="majorBidi"/>
          <w:noProof/>
          <w:color w:val="000000" w:themeColor="text1"/>
          <w:sz w:val="24"/>
          <w:szCs w:val="24"/>
        </w:rPr>
        <w:t>[3]</w:t>
      </w:r>
      <w:r w:rsidR="00850349" w:rsidRPr="00D25492">
        <w:rPr>
          <w:rFonts w:asciiTheme="majorBidi" w:eastAsia="Times New Roman" w:hAnsiTheme="majorBidi" w:cstheme="majorBidi"/>
          <w:color w:val="000000" w:themeColor="text1"/>
          <w:sz w:val="24"/>
          <w:szCs w:val="24"/>
        </w:rPr>
        <w:fldChar w:fldCharType="end"/>
      </w:r>
      <w:r w:rsidRPr="00D25492">
        <w:rPr>
          <w:rFonts w:asciiTheme="majorBidi" w:eastAsia="Times New Roman" w:hAnsiTheme="majorBidi" w:cstheme="majorBidi"/>
          <w:color w:val="000000" w:themeColor="text1"/>
          <w:sz w:val="24"/>
          <w:szCs w:val="24"/>
        </w:rPr>
        <w:t xml:space="preserve">. These parallels suggest systemic issues in health education across the region, possibly due to curricular limitations or inadequate emphasis on </w:t>
      </w:r>
      <w:r w:rsidR="00722444" w:rsidRPr="00D25492">
        <w:rPr>
          <w:rFonts w:asciiTheme="majorBidi" w:eastAsia="Times New Roman" w:hAnsiTheme="majorBidi" w:cstheme="majorBidi"/>
          <w:color w:val="000000" w:themeColor="text1"/>
          <w:sz w:val="24"/>
          <w:szCs w:val="24"/>
        </w:rPr>
        <w:t xml:space="preserve">T2D </w:t>
      </w:r>
      <w:r w:rsidRPr="00D25492">
        <w:rPr>
          <w:rFonts w:asciiTheme="majorBidi" w:eastAsia="Times New Roman" w:hAnsiTheme="majorBidi" w:cstheme="majorBidi"/>
          <w:color w:val="000000" w:themeColor="text1"/>
          <w:sz w:val="24"/>
          <w:szCs w:val="24"/>
        </w:rPr>
        <w:t xml:space="preserve">mechanisms </w:t>
      </w:r>
      <w:r w:rsidR="00D00E8E" w:rsidRPr="00D25492">
        <w:rPr>
          <w:rFonts w:asciiTheme="majorBidi" w:eastAsia="Times New Roman" w:hAnsiTheme="majorBidi" w:cstheme="majorBidi"/>
          <w:color w:val="000000" w:themeColor="text1"/>
          <w:sz w:val="24"/>
          <w:szCs w:val="24"/>
        </w:rPr>
        <w:fldChar w:fldCharType="begin">
          <w:fldData xml:space="preserve">PEVuZE5vdGU+PENpdGU+PEF1dGhvcj5BbHNvdXM8L0F1dGhvcj48WWVhcj4yMDE5PC9ZZWFyPjxS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==
</w:fldData>
        </w:fldChar>
      </w:r>
      <w:r w:rsidR="008C61FB">
        <w:rPr>
          <w:rFonts w:asciiTheme="majorBidi" w:eastAsia="Times New Roman" w:hAnsiTheme="majorBidi" w:cstheme="majorBidi"/>
          <w:color w:val="000000" w:themeColor="text1"/>
          <w:sz w:val="24"/>
          <w:szCs w:val="24"/>
        </w:rPr>
        <w:instrText xml:space="preserve"> ADDIN EN.CITE </w:instrText>
      </w:r>
      <w:r w:rsidR="008C61FB">
        <w:rPr>
          <w:rFonts w:asciiTheme="majorBidi" w:eastAsia="Times New Roman" w:hAnsiTheme="majorBidi" w:cstheme="majorBidi"/>
          <w:color w:val="000000" w:themeColor="text1"/>
          <w:sz w:val="24"/>
          <w:szCs w:val="24"/>
        </w:rPr>
        <w:fldChar w:fldCharType="begin">
          <w:fldData xml:space="preserve">PEVuZE5vdGU+PENpdGU+PEF1dGhvcj5BbHNvdXM8L0F1dGhvcj48WWVhcj4yMDE5PC9ZZWFyPjxS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==
</w:fldData>
        </w:fldChar>
      </w:r>
      <w:r w:rsidR="008C61FB">
        <w:rPr>
          <w:rFonts w:asciiTheme="majorBidi" w:eastAsia="Times New Roman" w:hAnsiTheme="majorBidi" w:cstheme="majorBidi"/>
          <w:color w:val="000000" w:themeColor="text1"/>
          <w:sz w:val="24"/>
          <w:szCs w:val="24"/>
        </w:rPr>
        <w:instrText xml:space="preserve"> ADDIN EN.CITE.DATA </w:instrText>
      </w:r>
      <w:r w:rsidR="008C61FB">
        <w:rPr>
          <w:rFonts w:asciiTheme="majorBidi" w:eastAsia="Times New Roman" w:hAnsiTheme="majorBidi" w:cstheme="majorBidi"/>
          <w:color w:val="000000" w:themeColor="text1"/>
          <w:sz w:val="24"/>
          <w:szCs w:val="24"/>
        </w:rPr>
      </w:r>
      <w:r w:rsidR="008C61FB">
        <w:rPr>
          <w:rFonts w:asciiTheme="majorBidi" w:eastAsia="Times New Roman" w:hAnsiTheme="majorBidi" w:cstheme="majorBidi"/>
          <w:color w:val="000000" w:themeColor="text1"/>
          <w:sz w:val="24"/>
          <w:szCs w:val="24"/>
        </w:rPr>
        <w:fldChar w:fldCharType="end"/>
      </w:r>
      <w:r w:rsidR="00D00E8E" w:rsidRPr="00D25492">
        <w:rPr>
          <w:rFonts w:asciiTheme="majorBidi" w:eastAsia="Times New Roman" w:hAnsiTheme="majorBidi" w:cstheme="majorBidi"/>
          <w:color w:val="000000" w:themeColor="text1"/>
          <w:sz w:val="24"/>
          <w:szCs w:val="24"/>
        </w:rPr>
      </w:r>
      <w:r w:rsidR="00D00E8E" w:rsidRPr="00D25492">
        <w:rPr>
          <w:rFonts w:asciiTheme="majorBidi" w:eastAsia="Times New Roman" w:hAnsiTheme="majorBidi" w:cstheme="majorBidi"/>
          <w:color w:val="000000" w:themeColor="text1"/>
          <w:sz w:val="24"/>
          <w:szCs w:val="24"/>
        </w:rPr>
        <w:fldChar w:fldCharType="separate"/>
      </w:r>
      <w:r w:rsidR="008C61FB">
        <w:rPr>
          <w:rFonts w:asciiTheme="majorBidi" w:eastAsia="Times New Roman" w:hAnsiTheme="majorBidi" w:cstheme="majorBidi"/>
          <w:noProof/>
          <w:color w:val="000000" w:themeColor="text1"/>
          <w:sz w:val="24"/>
          <w:szCs w:val="24"/>
        </w:rPr>
        <w:t>[13]</w:t>
      </w:r>
      <w:r w:rsidR="00D00E8E" w:rsidRPr="00D25492">
        <w:rPr>
          <w:rFonts w:asciiTheme="majorBidi" w:eastAsia="Times New Roman" w:hAnsiTheme="majorBidi" w:cstheme="majorBidi"/>
          <w:color w:val="000000" w:themeColor="text1"/>
          <w:sz w:val="24"/>
          <w:szCs w:val="24"/>
        </w:rPr>
        <w:fldChar w:fldCharType="end"/>
      </w:r>
      <w:r w:rsidRPr="00D25492">
        <w:rPr>
          <w:rFonts w:asciiTheme="majorBidi" w:eastAsia="Times New Roman" w:hAnsiTheme="majorBidi" w:cstheme="majorBidi"/>
          <w:color w:val="000000" w:themeColor="text1"/>
          <w:sz w:val="24"/>
          <w:szCs w:val="24"/>
        </w:rPr>
        <w:t xml:space="preserve">. </w:t>
      </w:r>
    </w:p>
    <w:p w14:paraId="2410AB81" w14:textId="77777777" w:rsidR="006A71C3" w:rsidRDefault="006A71C3" w:rsidP="00722444">
      <w:pPr>
        <w:shd w:val="clear" w:color="auto" w:fill="FFFFFF"/>
        <w:spacing w:after="0" w:line="480" w:lineRule="auto"/>
        <w:jc w:val="both"/>
        <w:rPr>
          <w:rFonts w:asciiTheme="majorBidi" w:eastAsia="Times New Roman" w:hAnsiTheme="majorBidi" w:cstheme="majorBidi"/>
          <w:color w:val="000000" w:themeColor="text1"/>
          <w:sz w:val="24"/>
          <w:szCs w:val="24"/>
        </w:rPr>
      </w:pPr>
    </w:p>
    <w:p w14:paraId="35042B3E" w14:textId="716B3842" w:rsidR="004C16BC" w:rsidRPr="00D25492" w:rsidRDefault="004C16BC" w:rsidP="00497CC9">
      <w:pPr>
        <w:shd w:val="clear" w:color="auto" w:fill="FFFFFF"/>
        <w:spacing w:after="0" w:line="480" w:lineRule="auto"/>
        <w:jc w:val="both"/>
        <w:rPr>
          <w:rFonts w:asciiTheme="majorBidi"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lastRenderedPageBreak/>
        <w:t xml:space="preserve">However, these findings were lower compared to a study conducted in Kuwait </w:t>
      </w:r>
      <w:r w:rsidR="00D00E8E"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&lt;EndNote&gt;&lt;Cite&gt;&lt;Author&gt;Al-Hussaini&lt;/Author&gt;&lt;Year&gt;2015&lt;/Year&gt;&lt;RecNum&gt;1645&lt;/RecNum&gt;&lt;DisplayText&gt;[20]&lt;/DisplayText&gt;&lt;record&gt;&lt;rec-number&gt;1645&lt;/rec-number&gt;&lt;foreign-keys&gt;&lt;key app="EN" db-id="xw9xv05aurfzr0es5rwv5t2mvra09x5fdfwe" timestamp="1749706336"&gt;1645&lt;/key&gt;&lt;/foreign-keys&gt;&lt;ref-type name="Journal Article"&gt;17&lt;/ref-type&gt;&lt;contributors&gt;&lt;authors&gt;&lt;author&gt;Al-Hussaini, Maryam&lt;/author&gt;&lt;author&gt;Mustafa, Seham&lt;/author&gt;&lt;/authors&gt;&lt;/contributors&gt;&lt;titles&gt;&lt;title&gt;Adolescents’ knowledge and awareness of diabetes mellitus in Kuwait&lt;/title&gt;&lt;secondary-title&gt;Alexandria Journal of Medicine&lt;/secondary-title&gt;&lt;/titles&gt;&lt;periodical&gt;&lt;full-title&gt;Alexandria Journal of Medicine&lt;/full-title&gt;&lt;/periodical&gt;&lt;volume&gt;771&lt;/volume&gt;&lt;dates&gt;&lt;year&gt;2015&lt;/year&gt;&lt;pub-dates&gt;&lt;date&gt;05/14&lt;/date&gt;&lt;/pub-dates&gt;&lt;/dates&gt;&lt;urls&gt;&lt;/urls&gt;&lt;electronic-resource-num&gt;10.1016/j.ajme.2015.04.001&lt;/electronic-resource-num&gt;&lt;/record&gt;&lt;/Cite&gt;&lt;/EndNote&gt;</w:instrText>
      </w:r>
      <w:r w:rsidR="00D00E8E"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[20]</w:t>
      </w:r>
      <w:r w:rsidR="00D00E8E" w:rsidRPr="00D25492">
        <w:rPr>
          <w:rFonts w:asciiTheme="majorBidi" w:eastAsia="Times New Roman" w:hAnsiTheme="majorBidi" w:cstheme="majorBidi"/>
          <w:color w:val="000000" w:themeColor="text1"/>
          <w:sz w:val="24"/>
          <w:szCs w:val="24"/>
        </w:rPr>
        <w:fldChar w:fldCharType="end"/>
      </w:r>
      <w:r w:rsidR="00D00E8E" w:rsidRPr="00D25492">
        <w:rPr>
          <w:rFonts w:asciiTheme="majorBidi" w:eastAsia="Times New Roman" w:hAnsiTheme="majorBidi" w:cstheme="majorBidi"/>
          <w:color w:val="000000" w:themeColor="text1"/>
          <w:sz w:val="24"/>
          <w:szCs w:val="24"/>
        </w:rPr>
        <w:t xml:space="preserve"> </w:t>
      </w:r>
      <w:r w:rsidRPr="00D25492">
        <w:rPr>
          <w:rFonts w:asciiTheme="majorBidi" w:eastAsia="Times New Roman" w:hAnsiTheme="majorBidi" w:cstheme="majorBidi"/>
          <w:color w:val="000000" w:themeColor="text1"/>
          <w:sz w:val="24"/>
          <w:szCs w:val="24"/>
        </w:rPr>
        <w:t xml:space="preserve">and Palestine </w:t>
      </w:r>
      <w:r w:rsidR="00D00E8E"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&lt;EndNote&gt;&lt;Cite&gt;&lt;Author&gt;Asmar&lt;/Author&gt;&lt;Year&gt;2024&lt;/Year&gt;&lt;RecNum&gt;1647&lt;/RecNum&gt;&lt;DisplayText&gt;[21]&lt;/DisplayText&gt;&lt;record&gt;&lt;rec-number&gt;1647&lt;/rec-number&gt;&lt;foreign-keys&gt;&lt;key app="EN" db-id="xw9xv05aurfzr0es5rwv5t2mvra09x5fdfwe" timestamp="1749707999"&gt;1647&lt;/key&gt;&lt;/foreign-keys&gt;&lt;ref-type name="Journal Article"&gt;17&lt;/ref-type&gt;&lt;contributors&gt;&lt;authors&gt;&lt;author&gt;Asmar, Imad&lt;/author&gt;&lt;author&gt;Almahmoud, Omar&lt;/author&gt;&lt;author&gt;Qoud, Batool&lt;/author&gt;&lt;author&gt;Assaf, Maysam&lt;/author&gt;&lt;author&gt;Saleh, Asma&lt;/author&gt;&lt;author&gt;Alyan, Alanood&lt;/author&gt;&lt;author&gt;Dahabrah, Nima&lt;/author&gt;&lt;/authors&gt;&lt;/contributors&gt;&lt;titles&gt;&lt;title&gt;Diabetes knowledge, attitudes and practices among university students in a developing country&lt;/title&gt;&lt;secondary-title&gt;Journal of Diabetes Nursing&lt;/secondary-title&gt;&lt;/titles&gt;&lt;periodical&gt;&lt;full-title&gt;Journal of Diabetes Nursing&lt;/full-title&gt;&lt;/periodical&gt;&lt;pages&gt;333&lt;/pages&gt;&lt;volume&gt;28&lt;/volume&gt;&lt;dates&gt;&lt;year&gt;2024&lt;/year&gt;&lt;pub-dates&gt;&lt;date&gt;07/07&lt;/date&gt;&lt;/pub-dates&gt;&lt;/dates&gt;&lt;urls&gt;&lt;/urls&gt;&lt;/record&gt;&lt;/Cite&gt;&lt;/EndNote&gt;</w:instrText>
      </w:r>
      <w:r w:rsidR="00D00E8E"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[21]</w:t>
      </w:r>
      <w:r w:rsidR="00D00E8E" w:rsidRPr="00D25492">
        <w:rPr>
          <w:rFonts w:asciiTheme="majorBidi" w:eastAsia="Times New Roman" w:hAnsiTheme="majorBidi" w:cstheme="majorBidi"/>
          <w:color w:val="000000" w:themeColor="text1"/>
          <w:sz w:val="24"/>
          <w:szCs w:val="24"/>
        </w:rPr>
        <w:fldChar w:fldCharType="end"/>
      </w:r>
      <w:r w:rsidRPr="00D25492">
        <w:rPr>
          <w:rFonts w:asciiTheme="majorBidi" w:eastAsia="Times New Roman" w:hAnsiTheme="majorBidi" w:cstheme="majorBidi"/>
          <w:color w:val="000000" w:themeColor="text1"/>
          <w:sz w:val="24"/>
          <w:szCs w:val="24"/>
        </w:rPr>
        <w:t xml:space="preserve"> among students, whose knowledge scores were 63.2% and 78.0%, respectively. </w:t>
      </w:r>
      <w:r w:rsidRPr="00D25492">
        <w:rPr>
          <w:rFonts w:asciiTheme="majorBidi" w:hAnsiTheme="majorBidi" w:cstheme="majorBidi"/>
          <w:color w:val="000000" w:themeColor="text1"/>
          <w:sz w:val="24"/>
          <w:szCs w:val="24"/>
          <w:shd w:val="clear" w:color="auto" w:fill="FFFFFF"/>
        </w:rPr>
        <w:t>The discrepancy in the results between this study and the previous studies could be attributed to several factors,</w:t>
      </w:r>
      <w:r w:rsidRPr="00D25492">
        <w:rPr>
          <w:rFonts w:asciiTheme="majorBidi" w:hAnsiTheme="majorBidi" w:cstheme="majorBidi"/>
          <w:color w:val="000000" w:themeColor="text1"/>
          <w:sz w:val="24"/>
          <w:szCs w:val="24"/>
        </w:rPr>
        <w:t xml:space="preserve"> possibly robust health education programs in secondary schools, the different assessment questions, which were easier and more familiar terminology, leading to better knowledge scores in the previous studies. </w:t>
      </w:r>
    </w:p>
    <w:p w14:paraId="7BFBB114" w14:textId="77777777" w:rsidR="004C16BC" w:rsidRPr="00D25492" w:rsidRDefault="004C16BC" w:rsidP="004C16BC">
      <w:pPr>
        <w:shd w:val="clear" w:color="auto" w:fill="FFFFFF"/>
        <w:spacing w:after="0" w:line="480" w:lineRule="auto"/>
        <w:jc w:val="both"/>
        <w:rPr>
          <w:rFonts w:asciiTheme="majorBidi" w:hAnsiTheme="majorBidi" w:cstheme="majorBidi"/>
          <w:color w:val="000000" w:themeColor="text1"/>
          <w:sz w:val="24"/>
          <w:szCs w:val="24"/>
        </w:rPr>
      </w:pPr>
    </w:p>
    <w:p w14:paraId="01C53804" w14:textId="72D78DF4" w:rsidR="004C16BC" w:rsidRPr="00D25492" w:rsidRDefault="004C16BC" w:rsidP="00497CC9">
      <w:pPr>
        <w:shd w:val="clear" w:color="auto" w:fill="FFFFFF"/>
        <w:spacing w:after="0" w:line="480" w:lineRule="auto"/>
        <w:jc w:val="both"/>
        <w:rPr>
          <w:rFonts w:asciiTheme="majorBidi" w:hAnsiTheme="majorBidi" w:cstheme="majorBidi"/>
          <w:color w:val="000000" w:themeColor="text1"/>
          <w:sz w:val="24"/>
          <w:szCs w:val="24"/>
        </w:rPr>
      </w:pPr>
      <w:r w:rsidRPr="00D25492">
        <w:rPr>
          <w:rFonts w:asciiTheme="majorBidi" w:eastAsia="Times New Roman" w:hAnsiTheme="majorBidi" w:cstheme="majorBidi"/>
          <w:color w:val="000000" w:themeColor="text1"/>
          <w:sz w:val="24"/>
          <w:szCs w:val="24"/>
        </w:rPr>
        <w:t xml:space="preserve">The study reported a </w:t>
      </w:r>
      <w:r w:rsidRPr="00D25492">
        <w:rPr>
          <w:rFonts w:asciiTheme="majorBidi" w:hAnsiTheme="majorBidi" w:cstheme="majorBidi"/>
          <w:color w:val="000000" w:themeColor="text1"/>
          <w:sz w:val="24"/>
          <w:szCs w:val="24"/>
        </w:rPr>
        <w:t>positive attitude of 75.9%</w:t>
      </w:r>
      <w:r w:rsidRPr="00D25492">
        <w:rPr>
          <w:rFonts w:asciiTheme="majorBidi" w:eastAsia="Times New Roman" w:hAnsiTheme="majorBidi" w:cstheme="majorBidi"/>
          <w:color w:val="000000" w:themeColor="text1"/>
          <w:sz w:val="24"/>
          <w:szCs w:val="24"/>
        </w:rPr>
        <w:t xml:space="preserve">, </w:t>
      </w:r>
      <w:r w:rsidRPr="00D25492">
        <w:rPr>
          <w:rFonts w:asciiTheme="majorBidi" w:hAnsiTheme="majorBidi" w:cstheme="majorBidi"/>
          <w:color w:val="000000" w:themeColor="text1"/>
          <w:sz w:val="24"/>
          <w:szCs w:val="24"/>
        </w:rPr>
        <w:t xml:space="preserve">though 42.9% underestimated </w:t>
      </w:r>
      <w:r w:rsidR="00B20C38" w:rsidRPr="00D25492">
        <w:rPr>
          <w:rFonts w:asciiTheme="majorBidi" w:eastAsia="Times New Roman" w:hAnsiTheme="majorBidi" w:cstheme="majorBidi"/>
          <w:color w:val="000000" w:themeColor="text1"/>
          <w:sz w:val="24"/>
          <w:szCs w:val="24"/>
        </w:rPr>
        <w:t>T2D</w:t>
      </w:r>
      <w:r w:rsidR="00B20C38" w:rsidRPr="00D25492">
        <w:rPr>
          <w:rFonts w:asciiTheme="majorBidi" w:hAnsiTheme="majorBidi" w:cstheme="majorBidi"/>
          <w:color w:val="000000" w:themeColor="text1"/>
          <w:sz w:val="24"/>
          <w:szCs w:val="24"/>
        </w:rPr>
        <w:t xml:space="preserve"> </w:t>
      </w:r>
      <w:r w:rsidRPr="00D25492">
        <w:rPr>
          <w:rFonts w:asciiTheme="majorBidi" w:hAnsiTheme="majorBidi" w:cstheme="majorBidi"/>
          <w:color w:val="000000" w:themeColor="text1"/>
          <w:sz w:val="24"/>
          <w:szCs w:val="24"/>
        </w:rPr>
        <w:t xml:space="preserve">severity. </w:t>
      </w:r>
      <w:r w:rsidRPr="00D25492">
        <w:rPr>
          <w:rFonts w:asciiTheme="majorBidi" w:eastAsia="Times New Roman" w:hAnsiTheme="majorBidi" w:cstheme="majorBidi"/>
          <w:color w:val="000000" w:themeColor="text1"/>
          <w:sz w:val="24"/>
          <w:szCs w:val="24"/>
        </w:rPr>
        <w:t xml:space="preserve">This finding is better if compared with neighboring countries like Jordan </w:t>
      </w:r>
      <w:r w:rsidRPr="00D25492">
        <w:rPr>
          <w:rFonts w:asciiTheme="majorBidi" w:hAnsiTheme="majorBidi" w:cstheme="majorBidi"/>
          <w:color w:val="000000" w:themeColor="text1"/>
          <w:sz w:val="24"/>
          <w:szCs w:val="24"/>
        </w:rPr>
        <w:t xml:space="preserve">(46.3%) </w:t>
      </w:r>
      <w:r w:rsidR="00D00E8E" w:rsidRPr="00D25492">
        <w:rPr>
          <w:rFonts w:asciiTheme="majorBidi" w:hAnsiTheme="majorBidi" w:cstheme="majorBidi"/>
          <w:color w:val="000000" w:themeColor="text1"/>
          <w:sz w:val="24"/>
          <w:szCs w:val="24"/>
        </w:rPr>
        <w:fldChar w:fldCharType="begin">
          <w:fldData xml:space="preserve">PEVuZE5vdGU+PENpdGU+PEF1dGhvcj5BbHNvdXM8L0F1dGhvcj48WWVhcj4yMDE5PC9ZZWFyPjxS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==
</w:fldData>
        </w:fldChar>
      </w:r>
      <w:r w:rsidR="008C61FB">
        <w:rPr>
          <w:rFonts w:asciiTheme="majorBidi" w:hAnsiTheme="majorBidi" w:cstheme="majorBidi"/>
          <w:color w:val="000000" w:themeColor="text1"/>
          <w:sz w:val="24"/>
          <w:szCs w:val="24"/>
        </w:rPr>
        <w:instrText xml:space="preserve"> ADDIN EN.CITE </w:instrText>
      </w:r>
      <w:r w:rsidR="008C61FB">
        <w:rPr>
          <w:rFonts w:asciiTheme="majorBidi" w:hAnsiTheme="majorBidi" w:cstheme="majorBidi"/>
          <w:color w:val="000000" w:themeColor="text1"/>
          <w:sz w:val="24"/>
          <w:szCs w:val="24"/>
        </w:rPr>
        <w:fldChar w:fldCharType="begin">
          <w:fldData xml:space="preserve">PEVuZE5vdGU+PENpdGU+PEF1dGhvcj5BbHNvdXM8L0F1dGhvcj48WWVhcj4yMDE5PC9ZZWFyPjxS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==
</w:fldData>
        </w:fldChar>
      </w:r>
      <w:r w:rsidR="008C61FB">
        <w:rPr>
          <w:rFonts w:asciiTheme="majorBidi" w:hAnsiTheme="majorBidi" w:cstheme="majorBidi"/>
          <w:color w:val="000000" w:themeColor="text1"/>
          <w:sz w:val="24"/>
          <w:szCs w:val="24"/>
        </w:rPr>
        <w:instrText xml:space="preserve"> ADDIN EN.CITE.DATA </w:instrText>
      </w:r>
      <w:r w:rsidR="008C61FB">
        <w:rPr>
          <w:rFonts w:asciiTheme="majorBidi" w:hAnsiTheme="majorBidi" w:cstheme="majorBidi"/>
          <w:color w:val="000000" w:themeColor="text1"/>
          <w:sz w:val="24"/>
          <w:szCs w:val="24"/>
        </w:rPr>
      </w:r>
      <w:r w:rsidR="008C61FB">
        <w:rPr>
          <w:rFonts w:asciiTheme="majorBidi" w:hAnsiTheme="majorBidi" w:cstheme="majorBidi"/>
          <w:color w:val="000000" w:themeColor="text1"/>
          <w:sz w:val="24"/>
          <w:szCs w:val="24"/>
        </w:rPr>
        <w:fldChar w:fldCharType="end"/>
      </w:r>
      <w:r w:rsidR="00D00E8E" w:rsidRPr="00D25492">
        <w:rPr>
          <w:rFonts w:asciiTheme="majorBidi" w:hAnsiTheme="majorBidi" w:cstheme="majorBidi"/>
          <w:color w:val="000000" w:themeColor="text1"/>
          <w:sz w:val="24"/>
          <w:szCs w:val="24"/>
        </w:rPr>
      </w:r>
      <w:r w:rsidR="00D00E8E" w:rsidRPr="00D25492">
        <w:rPr>
          <w:rFonts w:asciiTheme="majorBidi" w:hAnsiTheme="majorBidi" w:cstheme="majorBidi"/>
          <w:color w:val="000000" w:themeColor="text1"/>
          <w:sz w:val="24"/>
          <w:szCs w:val="24"/>
        </w:rPr>
        <w:fldChar w:fldCharType="separate"/>
      </w:r>
      <w:r w:rsidR="008C61FB">
        <w:rPr>
          <w:rFonts w:asciiTheme="majorBidi" w:hAnsiTheme="majorBidi" w:cstheme="majorBidi"/>
          <w:noProof/>
          <w:color w:val="000000" w:themeColor="text1"/>
          <w:sz w:val="24"/>
          <w:szCs w:val="24"/>
        </w:rPr>
        <w:t>[13]</w:t>
      </w:r>
      <w:r w:rsidR="00D00E8E" w:rsidRPr="00D25492">
        <w:rPr>
          <w:rFonts w:asciiTheme="majorBidi" w:hAnsiTheme="majorBidi" w:cstheme="majorBidi"/>
          <w:color w:val="000000" w:themeColor="text1"/>
          <w:sz w:val="24"/>
          <w:szCs w:val="24"/>
        </w:rPr>
        <w:fldChar w:fldCharType="end"/>
      </w:r>
      <w:r w:rsidRPr="00D25492">
        <w:rPr>
          <w:rFonts w:asciiTheme="majorBidi" w:hAnsiTheme="majorBidi" w:cstheme="majorBidi"/>
          <w:color w:val="000000" w:themeColor="text1"/>
          <w:sz w:val="24"/>
          <w:szCs w:val="24"/>
        </w:rPr>
        <w:t xml:space="preserve"> and Jourdan </w:t>
      </w:r>
      <w:r w:rsidRPr="00D25492">
        <w:rPr>
          <w:rFonts w:asciiTheme="majorBidi" w:eastAsia="Times New Roman" w:hAnsiTheme="majorBidi" w:cstheme="majorBidi"/>
          <w:color w:val="000000" w:themeColor="text1"/>
          <w:sz w:val="24"/>
          <w:szCs w:val="24"/>
        </w:rPr>
        <w:t xml:space="preserve">(52.5%) </w:t>
      </w:r>
      <w:r w:rsidR="00D00E8E" w:rsidRPr="00D25492">
        <w:rPr>
          <w:rFonts w:asciiTheme="majorBidi" w:eastAsia="Times New Roman" w:hAnsiTheme="majorBidi" w:cstheme="majorBidi"/>
          <w:color w:val="000000" w:themeColor="text1"/>
          <w:sz w:val="24"/>
          <w:szCs w:val="24"/>
        </w:rPr>
        <w:fldChar w:fldCharType="begin"/>
      </w:r>
      <w:r w:rsidR="00C1029A">
        <w:rPr>
          <w:rFonts w:asciiTheme="majorBidi" w:eastAsia="Times New Roman" w:hAnsiTheme="majorBidi" w:cstheme="majorBidi"/>
          <w:color w:val="000000" w:themeColor="text1"/>
          <w:sz w:val="24"/>
          <w:szCs w:val="24"/>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D00E8E" w:rsidRPr="00D25492">
        <w:rPr>
          <w:rFonts w:asciiTheme="majorBidi" w:eastAsia="Times New Roman" w:hAnsiTheme="majorBidi" w:cstheme="majorBidi"/>
          <w:color w:val="000000" w:themeColor="text1"/>
          <w:sz w:val="24"/>
          <w:szCs w:val="24"/>
        </w:rPr>
        <w:fldChar w:fldCharType="separate"/>
      </w:r>
      <w:r w:rsidR="00C1029A">
        <w:rPr>
          <w:rFonts w:asciiTheme="majorBidi" w:eastAsia="Times New Roman" w:hAnsiTheme="majorBidi" w:cstheme="majorBidi"/>
          <w:noProof/>
          <w:color w:val="000000" w:themeColor="text1"/>
          <w:sz w:val="24"/>
          <w:szCs w:val="24"/>
        </w:rPr>
        <w:t>[15]</w:t>
      </w:r>
      <w:r w:rsidR="00D00E8E" w:rsidRPr="00D25492">
        <w:rPr>
          <w:rFonts w:asciiTheme="majorBidi" w:eastAsia="Times New Roman" w:hAnsiTheme="majorBidi" w:cstheme="majorBidi"/>
          <w:color w:val="000000" w:themeColor="text1"/>
          <w:sz w:val="24"/>
          <w:szCs w:val="24"/>
        </w:rPr>
        <w:fldChar w:fldCharType="end"/>
      </w:r>
      <w:r w:rsidRPr="00D25492">
        <w:rPr>
          <w:rFonts w:asciiTheme="majorBidi" w:hAnsiTheme="majorBidi" w:cstheme="majorBidi"/>
          <w:color w:val="000000" w:themeColor="text1"/>
          <w:sz w:val="24"/>
          <w:szCs w:val="24"/>
        </w:rPr>
        <w:t xml:space="preserve"> and Palestine (60.6%) </w:t>
      </w:r>
      <w:r w:rsidR="00D00E8E" w:rsidRPr="00D25492">
        <w:rPr>
          <w:rFonts w:asciiTheme="majorBidi" w:hAnsiTheme="majorBidi" w:cstheme="majorBidi"/>
          <w:color w:val="000000" w:themeColor="text1"/>
          <w:sz w:val="24"/>
          <w:szCs w:val="24"/>
        </w:rPr>
        <w:fldChar w:fldCharType="begin"/>
      </w:r>
      <w:r w:rsidR="00C1029A">
        <w:rPr>
          <w:rFonts w:asciiTheme="majorBidi" w:hAnsiTheme="majorBidi" w:cstheme="majorBidi"/>
          <w:color w:val="000000" w:themeColor="text1"/>
          <w:sz w:val="24"/>
          <w:szCs w:val="24"/>
        </w:rPr>
        <w:instrText xml:space="preserve"> ADDIN EN.CITE &lt;EndNote&gt;&lt;Cite&gt;&lt;Author&gt;Asmar&lt;/Author&gt;&lt;Year&gt;2024&lt;/Year&gt;&lt;RecNum&gt;1647&lt;/RecNum&gt;&lt;DisplayText&gt;[21]&lt;/DisplayText&gt;&lt;record&gt;&lt;rec-number&gt;1647&lt;/rec-number&gt;&lt;foreign-keys&gt;&lt;key app="EN" db-id="xw9xv05aurfzr0es5rwv5t2mvra09x5fdfwe" timestamp="1749707999"&gt;1647&lt;/key&gt;&lt;/foreign-keys&gt;&lt;ref-type name="Journal Article"&gt;17&lt;/ref-type&gt;&lt;contributors&gt;&lt;authors&gt;&lt;author&gt;Asmar, Imad&lt;/author&gt;&lt;author&gt;Almahmoud, Omar&lt;/author&gt;&lt;author&gt;Qoud, Batool&lt;/author&gt;&lt;author&gt;Assaf, Maysam&lt;/author&gt;&lt;author&gt;Saleh, Asma&lt;/author&gt;&lt;author&gt;Alyan, Alanood&lt;/author&gt;&lt;author&gt;Dahabrah, Nima&lt;/author&gt;&lt;/authors&gt;&lt;/contributors&gt;&lt;titles&gt;&lt;title&gt;Diabetes knowledge, attitudes and practices among university students in a developing country&lt;/title&gt;&lt;secondary-title&gt;Journal of Diabetes Nursing&lt;/secondary-title&gt;&lt;/titles&gt;&lt;periodical&gt;&lt;full-title&gt;Journal of Diabetes Nursing&lt;/full-title&gt;&lt;/periodical&gt;&lt;pages&gt;333&lt;/pages&gt;&lt;volume&gt;28&lt;/volume&gt;&lt;dates&gt;&lt;year&gt;2024&lt;/year&gt;&lt;pub-dates&gt;&lt;date&gt;07/07&lt;/date&gt;&lt;/pub-dates&gt;&lt;/dates&gt;&lt;urls&gt;&lt;/urls&gt;&lt;/record&gt;&lt;/Cite&gt;&lt;/EndNote&gt;</w:instrText>
      </w:r>
      <w:r w:rsidR="00D00E8E" w:rsidRPr="00D25492">
        <w:rPr>
          <w:rFonts w:asciiTheme="majorBidi" w:hAnsiTheme="majorBidi" w:cstheme="majorBidi"/>
          <w:color w:val="000000" w:themeColor="text1"/>
          <w:sz w:val="24"/>
          <w:szCs w:val="24"/>
        </w:rPr>
        <w:fldChar w:fldCharType="separate"/>
      </w:r>
      <w:r w:rsidR="00C1029A">
        <w:rPr>
          <w:rFonts w:asciiTheme="majorBidi" w:hAnsiTheme="majorBidi" w:cstheme="majorBidi"/>
          <w:noProof/>
          <w:color w:val="000000" w:themeColor="text1"/>
          <w:sz w:val="24"/>
          <w:szCs w:val="24"/>
        </w:rPr>
        <w:t>[21]</w:t>
      </w:r>
      <w:r w:rsidR="00D00E8E" w:rsidRPr="00D25492">
        <w:rPr>
          <w:rFonts w:asciiTheme="majorBidi" w:hAnsiTheme="majorBidi" w:cstheme="majorBidi"/>
          <w:color w:val="000000" w:themeColor="text1"/>
          <w:sz w:val="24"/>
          <w:szCs w:val="24"/>
        </w:rPr>
        <w:fldChar w:fldCharType="end"/>
      </w:r>
      <w:r w:rsidRPr="00D25492">
        <w:rPr>
          <w:rFonts w:asciiTheme="majorBidi" w:eastAsia="Times New Roman" w:hAnsiTheme="majorBidi" w:cstheme="majorBidi"/>
          <w:color w:val="000000" w:themeColor="text1"/>
          <w:sz w:val="24"/>
          <w:szCs w:val="24"/>
        </w:rPr>
        <w:t xml:space="preserve">, </w:t>
      </w:r>
      <w:r w:rsidRPr="00D25492">
        <w:rPr>
          <w:rFonts w:asciiTheme="majorBidi" w:hAnsiTheme="majorBidi" w:cstheme="majorBidi"/>
          <w:color w:val="000000" w:themeColor="text1"/>
          <w:sz w:val="24"/>
          <w:szCs w:val="24"/>
        </w:rPr>
        <w:t>possibly due to cultural perceptions or lack of targeted education and</w:t>
      </w:r>
      <w:r w:rsidRPr="00D25492">
        <w:rPr>
          <w:rFonts w:asciiTheme="majorBidi" w:eastAsia="Times New Roman" w:hAnsiTheme="majorBidi" w:cstheme="majorBidi"/>
          <w:color w:val="000000" w:themeColor="text1"/>
          <w:sz w:val="24"/>
          <w:szCs w:val="24"/>
        </w:rPr>
        <w:t xml:space="preserve"> di</w:t>
      </w:r>
      <w:r w:rsidRPr="00D25492">
        <w:rPr>
          <w:rFonts w:asciiTheme="majorBidi" w:hAnsiTheme="majorBidi" w:cstheme="majorBidi"/>
          <w:color w:val="000000" w:themeColor="text1"/>
          <w:sz w:val="24"/>
          <w:szCs w:val="24"/>
        </w:rPr>
        <w:t>fference period between studies, but was lower compared with a Saudi study</w:t>
      </w:r>
      <w:r w:rsidR="00850349" w:rsidRPr="00D25492">
        <w:rPr>
          <w:rFonts w:asciiTheme="majorBidi" w:hAnsiTheme="majorBidi" w:cstheme="majorBidi"/>
          <w:color w:val="000000" w:themeColor="text1"/>
          <w:sz w:val="24"/>
          <w:szCs w:val="24"/>
        </w:rPr>
        <w:t xml:space="preserve"> </w:t>
      </w:r>
      <w:r w:rsidR="00850349" w:rsidRPr="00D25492">
        <w:rPr>
          <w:rFonts w:asciiTheme="majorBidi" w:hAnsiTheme="majorBidi" w:cstheme="majorBidi"/>
          <w:color w:val="000000" w:themeColor="text1"/>
          <w:sz w:val="24"/>
          <w:szCs w:val="24"/>
        </w:rPr>
        <w:fldChar w:fldCharType="begin"/>
      </w:r>
      <w:r w:rsidR="00C1029A">
        <w:rPr>
          <w:rFonts w:asciiTheme="majorBidi" w:hAnsiTheme="majorBidi" w:cstheme="majorBidi"/>
          <w:color w:val="000000" w:themeColor="text1"/>
          <w:sz w:val="24"/>
          <w:szCs w:val="24"/>
        </w:rPr>
        <w:instrText xml:space="preserve"> ADDIN EN.CITE &lt;EndNote&gt;&lt;Cite&gt;&lt;Author&gt;Gazzaz&lt;/Author&gt;&lt;Year&gt;2020&lt;/Year&gt;&lt;RecNum&gt;1663&lt;/RecNum&gt;&lt;DisplayText&gt;[22]&lt;/DisplayText&gt;&lt;record&gt;&lt;rec-number&gt;1663&lt;/rec-number&gt;&lt;foreign-keys&gt;&lt;key app="EN" db-id="xw9xv05aurfzr0es5rwv5t2mvra09x5fdfwe" timestamp="1749840867"&gt;1663&lt;/key&gt;&lt;/foreign-keys&gt;&lt;ref-type name="Journal Article"&gt;17&lt;/ref-type&gt;&lt;contributors&gt;&lt;authors&gt;&lt;author&gt;Gazzaz, Z. J.&lt;/author&gt;&lt;/authors&gt;&lt;/contributors&gt;&lt;auth-address&gt;Department of Internal Medicine, Faculty of Medicine, Rabigh, King Abdulaziz University, Jeddah, Saudi Arabia.&lt;/auth-address&gt;&lt;titles&gt;&lt;title&gt;Knowledge, Attitudes, and Practices Regarding Diabetes Mellitus Among University Students in Jeddah, Saudi Arabia&lt;/title&gt;&lt;secondary-title&gt;Diabetes Metab Syndr Obes&lt;/secondary-title&gt;&lt;alt-title&gt;Diabetes, metabolic syndrome and obesity : targets and therapy&lt;/alt-title&gt;&lt;/titles&gt;&lt;periodical&gt;&lt;full-title&gt;Diabetes Metab Syndr Obes&lt;/full-title&gt;&lt;/periodical&gt;&lt;pages&gt;5071-5078&lt;/pages&gt;&lt;volume&gt;13&lt;/volume&gt;&lt;edition&gt;2021/01/01&lt;/edition&gt;&lt;keywords&gt;&lt;keyword&gt;attitude&lt;/keyword&gt;&lt;keyword&gt;awareness&lt;/keyword&gt;&lt;keyword&gt;diabetes mellitus&lt;/keyword&gt;&lt;keyword&gt;practice&lt;/keyword&gt;&lt;keyword&gt;students&lt;/keyword&gt;&lt;/keywords&gt;&lt;dates&gt;&lt;year&gt;2020&lt;/year&gt;&lt;/dates&gt;&lt;isbn&gt;1178-7007 (Print)&amp;#xD;1178-7007&lt;/isbn&gt;&lt;accession-num&gt;33380816&lt;/accession-num&gt;&lt;urls&gt;&lt;/urls&gt;&lt;custom2&gt;PMC7767699&lt;/custom2&gt;&lt;electronic-resource-num&gt;10.2147/dmso.s287459&lt;/electronic-resource-num&gt;&lt;remote-database-provider&gt;NLM&lt;/remote-database-provider&gt;&lt;language&gt;eng&lt;/language&gt;&lt;/record&gt;&lt;/Cite&gt;&lt;/EndNote&gt;</w:instrText>
      </w:r>
      <w:r w:rsidR="00850349" w:rsidRPr="00D25492">
        <w:rPr>
          <w:rFonts w:asciiTheme="majorBidi" w:hAnsiTheme="majorBidi" w:cstheme="majorBidi"/>
          <w:color w:val="000000" w:themeColor="text1"/>
          <w:sz w:val="24"/>
          <w:szCs w:val="24"/>
        </w:rPr>
        <w:fldChar w:fldCharType="separate"/>
      </w:r>
      <w:r w:rsidR="00C1029A">
        <w:rPr>
          <w:rFonts w:asciiTheme="majorBidi" w:hAnsiTheme="majorBidi" w:cstheme="majorBidi"/>
          <w:noProof/>
          <w:color w:val="000000" w:themeColor="text1"/>
          <w:sz w:val="24"/>
          <w:szCs w:val="24"/>
        </w:rPr>
        <w:t>[22]</w:t>
      </w:r>
      <w:r w:rsidR="00850349" w:rsidRPr="00D25492">
        <w:rPr>
          <w:rFonts w:asciiTheme="majorBidi" w:hAnsiTheme="majorBidi" w:cstheme="majorBidi"/>
          <w:color w:val="000000" w:themeColor="text1"/>
          <w:sz w:val="24"/>
          <w:szCs w:val="24"/>
        </w:rPr>
        <w:fldChar w:fldCharType="end"/>
      </w:r>
      <w:r w:rsidRPr="00D25492">
        <w:rPr>
          <w:rFonts w:asciiTheme="majorBidi" w:hAnsiTheme="majorBidi" w:cstheme="majorBidi"/>
          <w:color w:val="000000" w:themeColor="text1"/>
          <w:sz w:val="24"/>
          <w:szCs w:val="24"/>
        </w:rPr>
        <w:t xml:space="preserve"> (83.3%) mirrored the current research. Positive attitudes may not always align with knowledge, highlighting the need for interventions that bridge this gap.</w:t>
      </w:r>
    </w:p>
    <w:p w14:paraId="0602ACBA" w14:textId="77777777" w:rsidR="004C16BC" w:rsidRPr="00D25492" w:rsidRDefault="004C16BC" w:rsidP="004C16BC">
      <w:pPr>
        <w:shd w:val="clear" w:color="auto" w:fill="FFFFFF"/>
        <w:spacing w:after="0" w:line="480" w:lineRule="auto"/>
        <w:jc w:val="both"/>
        <w:outlineLvl w:val="3"/>
        <w:rPr>
          <w:rFonts w:asciiTheme="majorBidi" w:eastAsia="Times New Roman" w:hAnsiTheme="majorBidi" w:cstheme="majorBidi"/>
          <w:color w:val="000000" w:themeColor="text1"/>
          <w:sz w:val="24"/>
          <w:szCs w:val="24"/>
        </w:rPr>
      </w:pPr>
    </w:p>
    <w:p w14:paraId="2FA902B0" w14:textId="17986FFA" w:rsidR="004C16BC" w:rsidRDefault="004C16BC" w:rsidP="00497CC9">
      <w:pPr>
        <w:pStyle w:val="ds-markdown-paragraph"/>
        <w:shd w:val="clear" w:color="auto" w:fill="FFFFFF"/>
        <w:spacing w:before="0" w:beforeAutospacing="0" w:after="0" w:afterAutospacing="0" w:line="480" w:lineRule="auto"/>
        <w:jc w:val="both"/>
        <w:rPr>
          <w:rFonts w:asciiTheme="majorBidi" w:hAnsiTheme="majorBidi" w:cstheme="majorBidi"/>
          <w:color w:val="000000" w:themeColor="text1"/>
        </w:rPr>
      </w:pPr>
      <w:r w:rsidRPr="00D25492">
        <w:rPr>
          <w:rFonts w:asciiTheme="majorBidi" w:hAnsiTheme="majorBidi" w:cstheme="majorBidi"/>
          <w:color w:val="000000" w:themeColor="text1"/>
        </w:rPr>
        <w:t xml:space="preserve">Practices were suboptimal 66.8%; only 45.5% checked blood </w:t>
      </w:r>
      <w:r w:rsidR="007C5CEE">
        <w:rPr>
          <w:rFonts w:asciiTheme="majorBidi" w:hAnsiTheme="majorBidi" w:cstheme="majorBidi"/>
          <w:color w:val="000000" w:themeColor="text1"/>
        </w:rPr>
        <w:t>glucose</w:t>
      </w:r>
      <w:r w:rsidRPr="00D25492">
        <w:rPr>
          <w:rFonts w:asciiTheme="majorBidi" w:hAnsiTheme="majorBidi" w:cstheme="majorBidi"/>
          <w:color w:val="000000" w:themeColor="text1"/>
        </w:rPr>
        <w:t xml:space="preserve">, 27.5% were inactive, and 56.3% rarely sought professional advice. Similar findings were seen in a study conducted in the United States of America </w:t>
      </w:r>
      <w:r w:rsidR="00A61B56" w:rsidRPr="00D25492">
        <w:rPr>
          <w:rFonts w:asciiTheme="majorBidi" w:hAnsiTheme="majorBidi" w:cstheme="majorBidi"/>
          <w:color w:val="000000" w:themeColor="text1"/>
        </w:rPr>
        <w:fldChar w:fldCharType="begin"/>
      </w:r>
      <w:r w:rsidR="00C1029A">
        <w:rPr>
          <w:rFonts w:asciiTheme="majorBidi" w:hAnsiTheme="majorBidi" w:cstheme="majorBidi"/>
          <w:color w:val="000000" w:themeColor="text1"/>
        </w:rPr>
        <w:instrText xml:space="preserve"> ADDIN EN.CITE &lt;EndNote&gt;&lt;Cite&gt;&lt;Author&gt;Johnson C&lt;/Author&gt;&lt;Year&gt;2020&lt;/Year&gt;&lt;RecNum&gt;1664&lt;/RecNum&gt;&lt;DisplayText&gt;[23]&lt;/DisplayText&gt;&lt;record&gt;&lt;rec-number&gt;1664&lt;/rec-number&gt;&lt;foreign-keys&gt;&lt;key app="EN" db-id="xw9xv05aurfzr0es5rwv5t2mvra09x5fdfwe" timestamp="1749841368"&gt;1664&lt;/key&gt;&lt;/foreign-keys&gt;&lt;ref-type name="Journal Article"&gt;17&lt;/ref-type&gt;&lt;contributors&gt;&lt;authors&gt;&lt;author&gt;Johnson C, Obanor N. &lt;/author&gt;&lt;/authors&gt;&lt;/contributors&gt;&lt;titles&gt;&lt;title&gt;Assessing Diabetes Knowledge, Attitudes and Behaviors of College Students&lt;/title&gt;&lt;secondary-title&gt;Am J Med Public Health.  &lt;/secondary-title&gt;&lt;/titles&gt;&lt;periodical&gt;&lt;full-title&gt;Am J Med Public Health.&lt;/full-title&gt;&lt;/periodical&gt;&lt;volume&gt;1(2): 1007&lt;/volume&gt;&lt;dates&gt;&lt;year&gt;2020&lt;/year&gt;&lt;/dates&gt;&lt;urls&gt;&lt;/urls&gt;&lt;/record&gt;&lt;/Cite&gt;&lt;/EndNote&gt;</w:instrText>
      </w:r>
      <w:r w:rsidR="00A61B56" w:rsidRPr="00D25492">
        <w:rPr>
          <w:rFonts w:asciiTheme="majorBidi" w:hAnsiTheme="majorBidi" w:cstheme="majorBidi"/>
          <w:color w:val="000000" w:themeColor="text1"/>
        </w:rPr>
        <w:fldChar w:fldCharType="separate"/>
      </w:r>
      <w:r w:rsidR="00C1029A">
        <w:rPr>
          <w:rFonts w:asciiTheme="majorBidi" w:hAnsiTheme="majorBidi" w:cstheme="majorBidi"/>
          <w:noProof/>
          <w:color w:val="000000" w:themeColor="text1"/>
        </w:rPr>
        <w:t>[23]</w:t>
      </w:r>
      <w:r w:rsidR="00A61B56"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where physical inactivity and poor dietary habits were common, indicating low engagement in preventive practices in these studies, as well as in the United Arab Emirates</w:t>
      </w:r>
      <w:r w:rsidR="00B959C2">
        <w:rPr>
          <w:rFonts w:asciiTheme="majorBidi" w:hAnsiTheme="majorBidi" w:cstheme="majorBidi"/>
          <w:color w:val="000000" w:themeColor="text1"/>
        </w:rPr>
        <w:t>,</w:t>
      </w:r>
      <w:r w:rsidRPr="00D25492">
        <w:rPr>
          <w:rFonts w:asciiTheme="majorBidi" w:hAnsiTheme="majorBidi" w:cstheme="majorBidi"/>
          <w:color w:val="000000" w:themeColor="text1"/>
        </w:rPr>
        <w:t xml:space="preserve"> the knowledge was 70.0% </w:t>
      </w:r>
      <w:r w:rsidR="00A61B56" w:rsidRPr="00D25492">
        <w:rPr>
          <w:rFonts w:asciiTheme="majorBidi" w:hAnsiTheme="majorBidi" w:cstheme="majorBidi"/>
          <w:color w:val="000000" w:themeColor="text1"/>
        </w:rPr>
        <w:fldChar w:fldCharType="begin"/>
      </w:r>
      <w:r w:rsidR="00C1029A">
        <w:rPr>
          <w:rFonts w:asciiTheme="majorBidi" w:hAnsiTheme="majorBidi" w:cstheme="majorBidi"/>
          <w:color w:val="000000" w:themeColor="text1"/>
        </w:rPr>
        <w:instrText xml:space="preserve"> ADDIN EN.CITE &lt;EndNote&gt;&lt;Cite&gt;&lt;Author&gt;Khan&lt;/Author&gt;&lt;Year&gt;2012&lt;/Year&gt;&lt;RecNum&gt;1665&lt;/RecNum&gt;&lt;DisplayText&gt;[24]&lt;/DisplayText&gt;&lt;record&gt;&lt;rec-number&gt;1665&lt;/rec-number&gt;&lt;foreign-keys&gt;&lt;key app="EN" db-id="xw9xv05aurfzr0es5rwv5t2mvra09x5fdfwe" timestamp="1749841433"&gt;1665&lt;/key&gt;&lt;/foreign-keys&gt;&lt;ref-type name="Journal Article"&gt;17&lt;/ref-type&gt;&lt;contributors&gt;&lt;authors&gt;&lt;author&gt;Khan, N.&lt;/author&gt;&lt;author&gt;Gomathi, K. G.&lt;/author&gt;&lt;author&gt;Shehnaz, S. I.&lt;/author&gt;&lt;author&gt;Muttappallymyalil, J.&lt;/author&gt;&lt;/authors&gt;&lt;/contributors&gt;&lt;auth-address&gt;Departments of Biochemistry and.&lt;/auth-address&gt;&lt;titles&gt;&lt;title&gt;Diabetes Mellitus-Related Knowledge among University Students in Ajman, United Arab Emirates&lt;/title&gt;&lt;secondary-title&gt;Sultan Qaboos Univ Med J&lt;/secondary-title&gt;&lt;alt-title&gt;Sultan Qaboos University medical journal&lt;/alt-title&gt;&lt;/titles&gt;&lt;periodical&gt;&lt;full-title&gt;Sultan Qaboos Univ Med J&lt;/full-title&gt;&lt;abbr-1&gt;Sultan Qaboos University medical journal&lt;/abbr-1&gt;&lt;/periodical&gt;&lt;alt-periodical&gt;&lt;full-title&gt;Sultan Qaboos Univ Med J&lt;/full-title&gt;&lt;abbr-1&gt;Sultan Qaboos University medical journal&lt;/abbr-1&gt;&lt;/alt-periodical&gt;&lt;pages&gt;306-14&lt;/pages&gt;&lt;volume&gt;12&lt;/volume&gt;&lt;number&gt;3&lt;/number&gt;&lt;edition&gt;2012/08/23&lt;/edition&gt;&lt;keywords&gt;&lt;keyword&gt;Diabetes mellitus&lt;/keyword&gt;&lt;keyword&gt;Knowledge&lt;/keyword&gt;&lt;keyword&gt;Lifestyle&lt;/keyword&gt;&lt;keyword&gt;United Arab Emirates&lt;/keyword&gt;&lt;keyword&gt;Young adult&lt;/keyword&gt;&lt;/keywords&gt;&lt;dates&gt;&lt;year&gt;2012&lt;/year&gt;&lt;pub-dates&gt;&lt;date&gt;Aug&lt;/date&gt;&lt;/pub-dates&gt;&lt;/dates&gt;&lt;isbn&gt;2075-051X (Print)&amp;#xD;2075-051x&lt;/isbn&gt;&lt;accession-num&gt;22912923&lt;/accession-num&gt;&lt;urls&gt;&lt;/urls&gt;&lt;custom2&gt;PMC3413621&lt;/custom2&gt;&lt;electronic-resource-num&gt;10.12816/0003144&lt;/electronic-resource-num&gt;&lt;remote-database-provider&gt;NLM&lt;/remote-database-provider&gt;&lt;language&gt;eng&lt;/language&gt;&lt;/record&gt;&lt;/Cite&gt;&lt;/EndNote&gt;</w:instrText>
      </w:r>
      <w:r w:rsidR="00A61B56" w:rsidRPr="00D25492">
        <w:rPr>
          <w:rFonts w:asciiTheme="majorBidi" w:hAnsiTheme="majorBidi" w:cstheme="majorBidi"/>
          <w:color w:val="000000" w:themeColor="text1"/>
        </w:rPr>
        <w:fldChar w:fldCharType="separate"/>
      </w:r>
      <w:r w:rsidR="00C1029A">
        <w:rPr>
          <w:rFonts w:asciiTheme="majorBidi" w:hAnsiTheme="majorBidi" w:cstheme="majorBidi"/>
          <w:noProof/>
          <w:color w:val="000000" w:themeColor="text1"/>
        </w:rPr>
        <w:t>[24]</w:t>
      </w:r>
      <w:r w:rsidR="00A61B56"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Still, practices like regular exercise were poor (only 27% exercised regularly). However, a Pakistani study reported that only 25.2% had ever checked blood </w:t>
      </w:r>
      <w:r w:rsidR="007C5CEE">
        <w:rPr>
          <w:rFonts w:asciiTheme="majorBidi" w:hAnsiTheme="majorBidi" w:cstheme="majorBidi"/>
          <w:color w:val="000000" w:themeColor="text1"/>
        </w:rPr>
        <w:t>glucose</w:t>
      </w:r>
      <w:r w:rsidRPr="00D25492">
        <w:rPr>
          <w:rFonts w:asciiTheme="majorBidi" w:hAnsiTheme="majorBidi" w:cstheme="majorBidi"/>
          <w:color w:val="000000" w:themeColor="text1"/>
        </w:rPr>
        <w:t xml:space="preserve">, closely matching the current study's low screening rates. All studies identified a gap between knowledge and practice, particularly in physical activity and preventive measures like blood </w:t>
      </w:r>
      <w:r w:rsidR="007C5CEE">
        <w:rPr>
          <w:rFonts w:asciiTheme="majorBidi" w:hAnsiTheme="majorBidi" w:cstheme="majorBidi"/>
          <w:color w:val="000000" w:themeColor="text1"/>
        </w:rPr>
        <w:t>glucose</w:t>
      </w:r>
      <w:r w:rsidR="007C5CEE" w:rsidRPr="00D25492">
        <w:rPr>
          <w:rFonts w:asciiTheme="majorBidi" w:hAnsiTheme="majorBidi" w:cstheme="majorBidi"/>
          <w:color w:val="000000" w:themeColor="text1"/>
        </w:rPr>
        <w:t xml:space="preserve"> </w:t>
      </w:r>
      <w:r w:rsidRPr="00D25492">
        <w:rPr>
          <w:rFonts w:asciiTheme="majorBidi" w:hAnsiTheme="majorBidi" w:cstheme="majorBidi"/>
          <w:color w:val="000000" w:themeColor="text1"/>
        </w:rPr>
        <w:t>monitoring. The current study's suboptimal practices mirror findings from the United Arab Emirates and the United States of America, emphasizing the need for interventions that bridge this gap.</w:t>
      </w:r>
    </w:p>
    <w:p w14:paraId="595151F0" w14:textId="4D77E0C5" w:rsidR="00B959C2" w:rsidRPr="00D25492" w:rsidRDefault="00516448" w:rsidP="00516448">
      <w:pPr>
        <w:pStyle w:val="ds-markdown-paragraph"/>
        <w:shd w:val="clear" w:color="auto" w:fill="FFFFFF"/>
        <w:tabs>
          <w:tab w:val="left" w:pos="2060"/>
        </w:tabs>
        <w:spacing w:before="0" w:beforeAutospacing="0" w:after="0" w:afterAutospacing="0" w:line="480" w:lineRule="auto"/>
        <w:jc w:val="both"/>
        <w:rPr>
          <w:rFonts w:asciiTheme="majorBidi" w:hAnsiTheme="majorBidi" w:cstheme="majorBidi"/>
          <w:color w:val="000000" w:themeColor="text1"/>
        </w:rPr>
      </w:pPr>
      <w:r>
        <w:rPr>
          <w:rFonts w:asciiTheme="majorBidi" w:hAnsiTheme="majorBidi" w:cstheme="majorBidi"/>
          <w:color w:val="000000" w:themeColor="text1"/>
        </w:rPr>
        <w:lastRenderedPageBreak/>
        <w:tab/>
      </w:r>
    </w:p>
    <w:p w14:paraId="77B115A8" w14:textId="3E1CCBE7" w:rsidR="004C16BC" w:rsidRPr="00D25492" w:rsidRDefault="004C16BC" w:rsidP="00497CC9">
      <w:pPr>
        <w:pStyle w:val="ds-markdown-paragraph"/>
        <w:shd w:val="clear" w:color="auto" w:fill="FFFFFF"/>
        <w:spacing w:before="0" w:beforeAutospacing="0" w:after="0" w:afterAutospacing="0" w:line="480" w:lineRule="auto"/>
        <w:jc w:val="both"/>
        <w:rPr>
          <w:rFonts w:asciiTheme="majorBidi" w:hAnsiTheme="majorBidi" w:cstheme="majorBidi"/>
          <w:color w:val="000000" w:themeColor="text1"/>
          <w:shd w:val="clear" w:color="auto" w:fill="FFFFFF"/>
        </w:rPr>
      </w:pPr>
      <w:r w:rsidRPr="00D25492">
        <w:rPr>
          <w:rFonts w:asciiTheme="majorBidi" w:hAnsiTheme="majorBidi" w:cstheme="majorBidi"/>
          <w:color w:val="000000" w:themeColor="text1"/>
        </w:rPr>
        <w:t xml:space="preserve">The current study and Yaaqoob (2023) in Iraq </w:t>
      </w:r>
      <w:r w:rsidR="00A61B56" w:rsidRPr="00D25492">
        <w:rPr>
          <w:rFonts w:asciiTheme="majorBidi" w:hAnsiTheme="majorBidi" w:cstheme="majorBidi"/>
          <w:color w:val="000000" w:themeColor="text1"/>
        </w:rPr>
        <w:fldChar w:fldCharType="begin"/>
      </w:r>
      <w:r w:rsidR="008C61FB">
        <w:rPr>
          <w:rFonts w:asciiTheme="majorBidi" w:hAnsiTheme="majorBidi" w:cstheme="majorBidi"/>
          <w:color w:val="000000" w:themeColor="text1"/>
        </w:rPr>
        <w:instrText xml:space="preserve"> ADDIN EN.CITE &lt;EndNote&gt;&lt;Cite&gt;&lt;Author&gt;Yaaqoob&lt;/Author&gt;&lt;Year&gt;2023&lt;/Year&gt;&lt;RecNum&gt;1658&lt;/RecNum&gt;&lt;DisplayText&gt;[6]&lt;/DisplayText&gt;&lt;record&gt;&lt;rec-number&gt;1658&lt;/rec-number&gt;&lt;foreign-keys&gt;&lt;key app="EN" db-id="xw9xv05aurfzr0es5rwv5t2mvra09x5fdfwe" timestamp="1749840231"&gt;1658&lt;/key&gt;&lt;/foreign-keys&gt;&lt;ref-type name="Journal Article"&gt;17&lt;/ref-type&gt;&lt;contributors&gt;&lt;authors&gt;&lt;author&gt;Yaaqoob, B.Y.&lt;/author&gt;&lt;author&gt;Kadhem, S.A.&lt;/author&gt;&lt;/authors&gt;&lt;/contributors&gt;&lt;auth-address&gt;College of Health and Medical Technology, Middle Technical University, Baghdad, Iraq&lt;/auth-address&gt;&lt;titles&gt;&lt;title&gt;Evaluating the Level of Knowledge of University Students about Diabetes Mellitus&lt;/title&gt;&lt;secondary-title&gt;Health Education and Health Promotion&lt;/secondary-title&gt;&lt;/titles&gt;&lt;periodical&gt;&lt;full-title&gt;Health Education and Health Promotion&lt;/full-title&gt;&lt;/periodical&gt;&lt;pages&gt;173-180&lt;/pages&gt;&lt;volume&gt;11&lt;/volume&gt;&lt;number&gt;1&lt;/number&gt;&lt;section&gt;173&lt;/section&gt;&lt;keywords&gt;&lt;keyword&gt;Diabetes Mellitus, Knowledge, Medical Students, Iraq&lt;/keyword&gt;&lt;/keywords&gt;&lt;dates&gt;&lt;year&gt;2023&lt;/year&gt;&lt;/dates&gt;&lt;isbn&gt;2588-5715&lt;/isbn&gt;&lt;call-num&gt;A-10-74325-1&lt;/call-num&gt;&lt;urls&gt;&lt;related-urls&gt;&lt;url&gt;http://hehp.modares.ac.ir/article-5-55911-en.html&lt;/url&gt;&lt;/related-urls&gt;&lt;pdf-urls&gt;&lt;url&gt;http://hehp.modares.ac.ir/article-5-55911-en.pdf&lt;/url&gt;&lt;/pdf-urls&gt;&lt;/urls&gt;&lt;electronic-resource-num&gt;10.58209/hehp.11.1.173&lt;/electronic-resource-num&gt;&lt;language&gt;eng&lt;/language&gt;&lt;access-date&gt;2023&lt;/access-date&gt;&lt;/record&gt;&lt;/Cite&gt;&lt;/EndNote&gt;</w:instrText>
      </w:r>
      <w:r w:rsidR="00A61B56"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[6]</w:t>
      </w:r>
      <w:r w:rsidR="00A61B56"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found older students had higher knowledge scores, likely due to cumulative education and experience. Males in the current study had higher knowledge and practice scores, contrasting with Gazzaz (2020) </w:t>
      </w:r>
      <w:r w:rsidR="00A61B56" w:rsidRPr="00D25492">
        <w:rPr>
          <w:rFonts w:asciiTheme="majorBidi" w:hAnsiTheme="majorBidi" w:cstheme="majorBidi"/>
          <w:color w:val="000000" w:themeColor="text1"/>
        </w:rPr>
        <w:fldChar w:fldCharType="begin"/>
      </w:r>
      <w:r w:rsidR="00C1029A">
        <w:rPr>
          <w:rFonts w:asciiTheme="majorBidi" w:hAnsiTheme="majorBidi" w:cstheme="majorBidi"/>
          <w:color w:val="000000" w:themeColor="text1"/>
        </w:rPr>
        <w:instrText xml:space="preserve"> ADDIN EN.CITE &lt;EndNote&gt;&lt;Cite&gt;&lt;Author&gt;Gazzaz&lt;/Author&gt;&lt;Year&gt;2020&lt;/Year&gt;&lt;RecNum&gt;1663&lt;/RecNum&gt;&lt;DisplayText&gt;[22]&lt;/DisplayText&gt;&lt;record&gt;&lt;rec-number&gt;1663&lt;/rec-number&gt;&lt;foreign-keys&gt;&lt;key app="EN" db-id="xw9xv05aurfzr0es5rwv5t2mvra09x5fdfwe" timestamp="1749840867"&gt;1663&lt;/key&gt;&lt;/foreign-keys&gt;&lt;ref-type name="Journal Article"&gt;17&lt;/ref-type&gt;&lt;contributors&gt;&lt;authors&gt;&lt;author&gt;Gazzaz, Z. J.&lt;/author&gt;&lt;/authors&gt;&lt;/contributors&gt;&lt;auth-address&gt;Department of Internal Medicine, Faculty of Medicine, Rabigh, King Abdulaziz University, Jeddah, Saudi Arabia.&lt;/auth-address&gt;&lt;titles&gt;&lt;title&gt;Knowledge, Attitudes, and Practices Regarding Diabetes Mellitus Among University Students in Jeddah, Saudi Arabia&lt;/title&gt;&lt;secondary-title&gt;Diabetes Metab Syndr Obes&lt;/secondary-title&gt;&lt;alt-title&gt;Diabetes, metabolic syndrome and obesity : targets and therapy&lt;/alt-title&gt;&lt;/titles&gt;&lt;periodical&gt;&lt;full-title&gt;Diabetes Metab Syndr Obes&lt;/full-title&gt;&lt;/periodical&gt;&lt;pages&gt;5071-5078&lt;/pages&gt;&lt;volume&gt;13&lt;/volume&gt;&lt;edition&gt;2021/01/01&lt;/edition&gt;&lt;keywords&gt;&lt;keyword&gt;attitude&lt;/keyword&gt;&lt;keyword&gt;awareness&lt;/keyword&gt;&lt;keyword&gt;diabetes mellitus&lt;/keyword&gt;&lt;keyword&gt;practice&lt;/keyword&gt;&lt;keyword&gt;students&lt;/keyword&gt;&lt;/keywords&gt;&lt;dates&gt;&lt;year&gt;2020&lt;/year&gt;&lt;/dates&gt;&lt;isbn&gt;1178-7007 (Print)&amp;#xD;1178-7007&lt;/isbn&gt;&lt;accession-num&gt;33380816&lt;/accession-num&gt;&lt;urls&gt;&lt;/urls&gt;&lt;custom2&gt;PMC7767699&lt;/custom2&gt;&lt;electronic-resource-num&gt;10.2147/dmso.s287459&lt;/electronic-resource-num&gt;&lt;remote-database-provider&gt;NLM&lt;/remote-database-provider&gt;&lt;language&gt;eng&lt;/language&gt;&lt;/record&gt;&lt;/Cite&gt;&lt;/EndNote&gt;</w:instrText>
      </w:r>
      <w:r w:rsidR="00A61B56" w:rsidRPr="00D25492">
        <w:rPr>
          <w:rFonts w:asciiTheme="majorBidi" w:hAnsiTheme="majorBidi" w:cstheme="majorBidi"/>
          <w:color w:val="000000" w:themeColor="text1"/>
        </w:rPr>
        <w:fldChar w:fldCharType="separate"/>
      </w:r>
      <w:r w:rsidR="00C1029A">
        <w:rPr>
          <w:rFonts w:asciiTheme="majorBidi" w:hAnsiTheme="majorBidi" w:cstheme="majorBidi"/>
          <w:noProof/>
          <w:color w:val="000000" w:themeColor="text1"/>
        </w:rPr>
        <w:t>[22]</w:t>
      </w:r>
      <w:r w:rsidR="00A61B56"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and Asmar (2024) </w:t>
      </w:r>
      <w:r w:rsidR="002F3922" w:rsidRPr="00D25492">
        <w:rPr>
          <w:rFonts w:asciiTheme="majorBidi" w:hAnsiTheme="majorBidi" w:cstheme="majorBidi"/>
          <w:color w:val="000000" w:themeColor="text1"/>
        </w:rPr>
        <w:fldChar w:fldCharType="begin"/>
      </w:r>
      <w:r w:rsidR="00C1029A">
        <w:rPr>
          <w:rFonts w:asciiTheme="majorBidi" w:hAnsiTheme="majorBidi" w:cstheme="majorBidi"/>
          <w:color w:val="000000" w:themeColor="text1"/>
        </w:rPr>
        <w:instrText xml:space="preserve"> ADDIN EN.CITE &lt;EndNote&gt;&lt;Cite&gt;&lt;Author&gt;Asmar&lt;/Author&gt;&lt;Year&gt;2024&lt;/Year&gt;&lt;RecNum&gt;1647&lt;/RecNum&gt;&lt;DisplayText&gt;[21]&lt;/DisplayText&gt;&lt;record&gt;&lt;rec-number&gt;1647&lt;/rec-number&gt;&lt;foreign-keys&gt;&lt;key app="EN" db-id="xw9xv05aurfzr0es5rwv5t2mvra09x5fdfwe" timestamp="1749707999"&gt;1647&lt;/key&gt;&lt;/foreign-keys&gt;&lt;ref-type name="Journal Article"&gt;17&lt;/ref-type&gt;&lt;contributors&gt;&lt;authors&gt;&lt;author&gt;Asmar, Imad&lt;/author&gt;&lt;author&gt;Almahmoud, Omar&lt;/author&gt;&lt;author&gt;Qoud, Batool&lt;/author&gt;&lt;author&gt;Assaf, Maysam&lt;/author&gt;&lt;author&gt;Saleh, Asma&lt;/author&gt;&lt;author&gt;Alyan, Alanood&lt;/author&gt;&lt;author&gt;Dahabrah, Nima&lt;/author&gt;&lt;/authors&gt;&lt;/contributors&gt;&lt;titles&gt;&lt;title&gt;Diabetes knowledge, attitudes and practices among university students in a developing country&lt;/title&gt;&lt;secondary-title&gt;Journal of Diabetes Nursing&lt;/secondary-title&gt;&lt;/titles&gt;&lt;periodical&gt;&lt;full-title&gt;Journal of Diabetes Nursing&lt;/full-title&gt;&lt;/periodical&gt;&lt;pages&gt;333&lt;/pages&gt;&lt;volume&gt;28&lt;/volume&gt;&lt;dates&gt;&lt;year&gt;2024&lt;/year&gt;&lt;pub-dates&gt;&lt;date&gt;07/07&lt;/date&gt;&lt;/pub-dates&gt;&lt;/dates&gt;&lt;urls&gt;&lt;/urls&gt;&lt;/record&gt;&lt;/Cite&gt;&lt;/EndNote&gt;</w:instrText>
      </w:r>
      <w:r w:rsidR="002F3922" w:rsidRPr="00D25492">
        <w:rPr>
          <w:rFonts w:asciiTheme="majorBidi" w:hAnsiTheme="majorBidi" w:cstheme="majorBidi"/>
          <w:color w:val="000000" w:themeColor="text1"/>
        </w:rPr>
        <w:fldChar w:fldCharType="separate"/>
      </w:r>
      <w:r w:rsidR="00C1029A">
        <w:rPr>
          <w:rFonts w:asciiTheme="majorBidi" w:hAnsiTheme="majorBidi" w:cstheme="majorBidi"/>
          <w:noProof/>
          <w:color w:val="000000" w:themeColor="text1"/>
        </w:rPr>
        <w:t>[21]</w:t>
      </w:r>
      <w:r w:rsidR="002F3922"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where females scored higher. This discrepancy may reflect cultural differences in health education access. </w:t>
      </w:r>
      <w:r w:rsidRPr="00D25492">
        <w:rPr>
          <w:rStyle w:val="Strong"/>
          <w:rFonts w:asciiTheme="majorBidi" w:hAnsiTheme="majorBidi" w:cstheme="majorBidi"/>
          <w:b w:val="0"/>
          <w:bCs w:val="0"/>
          <w:color w:val="000000" w:themeColor="text1"/>
        </w:rPr>
        <w:t xml:space="preserve">Family History of </w:t>
      </w:r>
      <w:r w:rsidR="00B20C38" w:rsidRPr="00D25492">
        <w:rPr>
          <w:rFonts w:asciiTheme="majorBidi" w:hAnsiTheme="majorBidi" w:cstheme="majorBidi"/>
          <w:color w:val="000000" w:themeColor="text1"/>
        </w:rPr>
        <w:t xml:space="preserve">T2D </w:t>
      </w:r>
      <w:r w:rsidRPr="00D25492">
        <w:rPr>
          <w:rFonts w:asciiTheme="majorBidi" w:hAnsiTheme="majorBidi" w:cstheme="majorBidi"/>
          <w:color w:val="000000" w:themeColor="text1"/>
        </w:rPr>
        <w:t>is consistently linked to better knowledge and practices. This finding agrees with Asmar (2024)</w:t>
      </w:r>
      <w:r w:rsidR="000545BF">
        <w:rPr>
          <w:rFonts w:asciiTheme="majorBidi" w:hAnsiTheme="majorBidi" w:cstheme="majorBidi"/>
          <w:color w:val="000000" w:themeColor="text1"/>
        </w:rPr>
        <w:t xml:space="preserve"> </w:t>
      </w:r>
      <w:r w:rsidR="002F3922" w:rsidRPr="00D25492">
        <w:rPr>
          <w:rFonts w:asciiTheme="majorBidi" w:hAnsiTheme="majorBidi" w:cstheme="majorBidi"/>
          <w:color w:val="000000" w:themeColor="text1"/>
        </w:rPr>
        <w:fldChar w:fldCharType="begin"/>
      </w:r>
      <w:r w:rsidR="00C1029A">
        <w:rPr>
          <w:rFonts w:asciiTheme="majorBidi" w:hAnsiTheme="majorBidi" w:cstheme="majorBidi"/>
          <w:color w:val="000000" w:themeColor="text1"/>
        </w:rPr>
        <w:instrText xml:space="preserve"> ADDIN EN.CITE &lt;EndNote&gt;&lt;Cite&gt;&lt;Author&gt;Asmar&lt;/Author&gt;&lt;Year&gt;2024&lt;/Year&gt;&lt;RecNum&gt;1647&lt;/RecNum&gt;&lt;DisplayText&gt;[21]&lt;/DisplayText&gt;&lt;record&gt;&lt;rec-number&gt;1647&lt;/rec-number&gt;&lt;foreign-keys&gt;&lt;key app="EN" db-id="xw9xv05aurfzr0es5rwv5t2mvra09x5fdfwe" timestamp="1749707999"&gt;1647&lt;/key&gt;&lt;/foreign-keys&gt;&lt;ref-type name="Journal Article"&gt;17&lt;/ref-type&gt;&lt;contributors&gt;&lt;authors&gt;&lt;author&gt;Asmar, Imad&lt;/author&gt;&lt;author&gt;Almahmoud, Omar&lt;/author&gt;&lt;author&gt;Qoud, Batool&lt;/author&gt;&lt;author&gt;Assaf, Maysam&lt;/author&gt;&lt;author&gt;Saleh, Asma&lt;/author&gt;&lt;author&gt;Alyan, Alanood&lt;/author&gt;&lt;author&gt;Dahabrah, Nima&lt;/author&gt;&lt;/authors&gt;&lt;/contributors&gt;&lt;titles&gt;&lt;title&gt;Diabetes knowledge, attitudes and practices among university students in a developing country&lt;/title&gt;&lt;secondary-title&gt;Journal of Diabetes Nursing&lt;/secondary-title&gt;&lt;/titles&gt;&lt;periodical&gt;&lt;full-title&gt;Journal of Diabetes Nursing&lt;/full-title&gt;&lt;/periodical&gt;&lt;pages&gt;333&lt;/pages&gt;&lt;volume&gt;28&lt;/volume&gt;&lt;dates&gt;&lt;year&gt;2024&lt;/year&gt;&lt;pub-dates&gt;&lt;date&gt;07/07&lt;/date&gt;&lt;/pub-dates&gt;&lt;/dates&gt;&lt;urls&gt;&lt;/urls&gt;&lt;/record&gt;&lt;/Cite&gt;&lt;/EndNote&gt;</w:instrText>
      </w:r>
      <w:r w:rsidR="002F3922" w:rsidRPr="00D25492">
        <w:rPr>
          <w:rFonts w:asciiTheme="majorBidi" w:hAnsiTheme="majorBidi" w:cstheme="majorBidi"/>
          <w:color w:val="000000" w:themeColor="text1"/>
        </w:rPr>
        <w:fldChar w:fldCharType="separate"/>
      </w:r>
      <w:r w:rsidR="00C1029A">
        <w:rPr>
          <w:rFonts w:asciiTheme="majorBidi" w:hAnsiTheme="majorBidi" w:cstheme="majorBidi"/>
          <w:noProof/>
          <w:color w:val="000000" w:themeColor="text1"/>
        </w:rPr>
        <w:t>[21]</w:t>
      </w:r>
      <w:r w:rsidR="002F3922"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and Yaaqoob (2023)</w:t>
      </w:r>
      <w:r w:rsidR="000545BF">
        <w:rPr>
          <w:rFonts w:asciiTheme="majorBidi" w:hAnsiTheme="majorBidi" w:cstheme="majorBidi"/>
          <w:color w:val="000000" w:themeColor="text1"/>
        </w:rPr>
        <w:t xml:space="preserve"> </w:t>
      </w:r>
      <w:r w:rsidR="00A61B56" w:rsidRPr="00D25492">
        <w:rPr>
          <w:rFonts w:asciiTheme="majorBidi" w:hAnsiTheme="majorBidi" w:cstheme="majorBidi"/>
          <w:color w:val="000000" w:themeColor="text1"/>
        </w:rPr>
        <w:fldChar w:fldCharType="begin"/>
      </w:r>
      <w:r w:rsidR="008C61FB">
        <w:rPr>
          <w:rFonts w:asciiTheme="majorBidi" w:hAnsiTheme="majorBidi" w:cstheme="majorBidi"/>
          <w:color w:val="000000" w:themeColor="text1"/>
        </w:rPr>
        <w:instrText xml:space="preserve"> ADDIN EN.CITE &lt;EndNote&gt;&lt;Cite&gt;&lt;Author&gt;Yaaqoob&lt;/Author&gt;&lt;Year&gt;2023&lt;/Year&gt;&lt;RecNum&gt;1658&lt;/RecNum&gt;&lt;DisplayText&gt;[6]&lt;/DisplayText&gt;&lt;record&gt;&lt;rec-number&gt;1658&lt;/rec-number&gt;&lt;foreign-keys&gt;&lt;key app="EN" db-id="xw9xv05aurfzr0es5rwv5t2mvra09x5fdfwe" timestamp="1749840231"&gt;1658&lt;/key&gt;&lt;/foreign-keys&gt;&lt;ref-type name="Journal Article"&gt;17&lt;/ref-type&gt;&lt;contributors&gt;&lt;authors&gt;&lt;author&gt;Yaaqoob, B.Y.&lt;/author&gt;&lt;author&gt;Kadhem, S.A.&lt;/author&gt;&lt;/authors&gt;&lt;/contributors&gt;&lt;auth-address&gt;College of Health and Medical Technology, Middle Technical University, Baghdad, Iraq&lt;/auth-address&gt;&lt;titles&gt;&lt;title&gt;Evaluating the Level of Knowledge of University Students about Diabetes Mellitus&lt;/title&gt;&lt;secondary-title&gt;Health Education and Health Promotion&lt;/secondary-title&gt;&lt;/titles&gt;&lt;periodical&gt;&lt;full-title&gt;Health Education and Health Promotion&lt;/full-title&gt;&lt;/periodical&gt;&lt;pages&gt;173-180&lt;/pages&gt;&lt;volume&gt;11&lt;/volume&gt;&lt;number&gt;1&lt;/number&gt;&lt;section&gt;173&lt;/section&gt;&lt;keywords&gt;&lt;keyword&gt;Diabetes Mellitus, Knowledge, Medical Students, Iraq&lt;/keyword&gt;&lt;/keywords&gt;&lt;dates&gt;&lt;year&gt;2023&lt;/year&gt;&lt;/dates&gt;&lt;isbn&gt;2588-5715&lt;/isbn&gt;&lt;call-num&gt;A-10-74325-1&lt;/call-num&gt;&lt;urls&gt;&lt;related-urls&gt;&lt;url&gt;http://hehp.modares.ac.ir/article-5-55911-en.html&lt;/url&gt;&lt;/related-urls&gt;&lt;pdf-urls&gt;&lt;url&gt;http://hehp.modares.ac.ir/article-5-55911-en.pdf&lt;/url&gt;&lt;/pdf-urls&gt;&lt;/urls&gt;&lt;electronic-resource-num&gt;10.58209/hehp.11.1.173&lt;/electronic-resource-num&gt;&lt;language&gt;eng&lt;/language&gt;&lt;access-date&gt;2023&lt;/access-date&gt;&lt;/record&gt;&lt;/Cite&gt;&lt;/EndNote&gt;</w:instrText>
      </w:r>
      <w:r w:rsidR="00A61B56"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[6]</w:t>
      </w:r>
      <w:r w:rsidR="00A61B56"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emphasizing the role of personal exposure. </w:t>
      </w:r>
      <w:r w:rsidRPr="00D25492">
        <w:rPr>
          <w:rFonts w:asciiTheme="majorBidi" w:hAnsiTheme="majorBidi" w:cstheme="majorBidi"/>
          <w:color w:val="000000" w:themeColor="text1"/>
          <w:shd w:val="clear" w:color="auto" w:fill="FFFFFF"/>
        </w:rPr>
        <w:t xml:space="preserve">It was also associated with negative attitudes, possibly due to heightened risk perception </w:t>
      </w:r>
      <w:r w:rsidR="002F3922" w:rsidRPr="00D25492">
        <w:rPr>
          <w:rFonts w:asciiTheme="majorBidi" w:hAnsiTheme="majorBidi" w:cstheme="majorBidi"/>
          <w:color w:val="000000" w:themeColor="text1"/>
          <w:shd w:val="clear" w:color="auto" w:fill="FFFFFF"/>
        </w:rPr>
        <w:fldChar w:fldCharType="begin"/>
      </w:r>
      <w:r w:rsidR="00C1029A">
        <w:rPr>
          <w:rFonts w:asciiTheme="majorBidi" w:hAnsiTheme="majorBidi" w:cstheme="majorBidi"/>
          <w:color w:val="000000" w:themeColor="text1"/>
          <w:shd w:val="clear" w:color="auto" w:fill="FFFFFF"/>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2F3922" w:rsidRPr="00D25492">
        <w:rPr>
          <w:rFonts w:asciiTheme="majorBidi" w:hAnsiTheme="majorBidi" w:cstheme="majorBidi"/>
          <w:color w:val="000000" w:themeColor="text1"/>
          <w:shd w:val="clear" w:color="auto" w:fill="FFFFFF"/>
        </w:rPr>
        <w:fldChar w:fldCharType="separate"/>
      </w:r>
      <w:r w:rsidR="00C1029A">
        <w:rPr>
          <w:rFonts w:asciiTheme="majorBidi" w:hAnsiTheme="majorBidi" w:cstheme="majorBidi"/>
          <w:noProof/>
          <w:color w:val="000000" w:themeColor="text1"/>
          <w:shd w:val="clear" w:color="auto" w:fill="FFFFFF"/>
        </w:rPr>
        <w:t>[15]</w:t>
      </w:r>
      <w:r w:rsidR="002F3922" w:rsidRPr="00D25492">
        <w:rPr>
          <w:rFonts w:asciiTheme="majorBidi" w:hAnsiTheme="majorBidi" w:cstheme="majorBidi"/>
          <w:color w:val="000000" w:themeColor="text1"/>
          <w:shd w:val="clear" w:color="auto" w:fill="FFFFFF"/>
        </w:rPr>
        <w:fldChar w:fldCharType="end"/>
      </w:r>
      <w:r w:rsidRPr="00D25492">
        <w:rPr>
          <w:rFonts w:asciiTheme="majorBidi" w:hAnsiTheme="majorBidi" w:cstheme="majorBidi"/>
          <w:color w:val="000000" w:themeColor="text1"/>
          <w:shd w:val="clear" w:color="auto" w:fill="FFFFFF"/>
        </w:rPr>
        <w:t>.</w:t>
      </w:r>
      <w:r w:rsidRPr="00D25492">
        <w:rPr>
          <w:rFonts w:asciiTheme="majorBidi" w:hAnsiTheme="majorBidi" w:cstheme="majorBidi"/>
          <w:color w:val="000000" w:themeColor="text1"/>
        </w:rPr>
        <w:t xml:space="preserve"> Attendance at </w:t>
      </w:r>
      <w:r w:rsidR="00B20C38" w:rsidRPr="00D25492">
        <w:rPr>
          <w:rFonts w:asciiTheme="majorBidi" w:hAnsiTheme="majorBidi" w:cstheme="majorBidi"/>
          <w:color w:val="000000" w:themeColor="text1"/>
        </w:rPr>
        <w:t xml:space="preserve">T2D </w:t>
      </w:r>
      <w:r w:rsidRPr="00D25492">
        <w:rPr>
          <w:rFonts w:asciiTheme="majorBidi" w:hAnsiTheme="majorBidi" w:cstheme="majorBidi"/>
          <w:color w:val="000000" w:themeColor="text1"/>
        </w:rPr>
        <w:t xml:space="preserve">workshops or courses </w:t>
      </w:r>
      <w:r w:rsidRPr="00D25492">
        <w:rPr>
          <w:rFonts w:asciiTheme="majorBidi" w:hAnsiTheme="majorBidi" w:cstheme="majorBidi"/>
          <w:color w:val="000000" w:themeColor="text1"/>
          <w:shd w:val="clear" w:color="auto" w:fill="FFFFFF"/>
        </w:rPr>
        <w:t xml:space="preserve">significantly boosted knowledge and practices, emphasizing the need for targeted educational interventions </w:t>
      </w:r>
      <w:r w:rsidR="00A61B56" w:rsidRPr="00D25492">
        <w:rPr>
          <w:rFonts w:asciiTheme="majorBidi" w:hAnsiTheme="majorBidi" w:cstheme="majorBidi"/>
          <w:color w:val="000000" w:themeColor="text1"/>
          <w:shd w:val="clear" w:color="auto" w:fill="FFFFFF"/>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hAnsiTheme="majorBidi" w:cstheme="majorBidi"/>
          <w:color w:val="000000" w:themeColor="text1"/>
          <w:shd w:val="clear" w:color="auto" w:fill="FFFFFF"/>
        </w:rPr>
        <w:instrText xml:space="preserve"> ADDIN EN.CITE </w:instrText>
      </w:r>
      <w:r w:rsidR="008C61FB">
        <w:rPr>
          <w:rFonts w:asciiTheme="majorBidi" w:hAnsiTheme="majorBidi" w:cstheme="majorBidi"/>
          <w:color w:val="000000" w:themeColor="text1"/>
          <w:shd w:val="clear" w:color="auto" w:fill="FFFFFF"/>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hAnsiTheme="majorBidi" w:cstheme="majorBidi"/>
          <w:color w:val="000000" w:themeColor="text1"/>
          <w:shd w:val="clear" w:color="auto" w:fill="FFFFFF"/>
        </w:rPr>
        <w:instrText xml:space="preserve"> ADDIN EN.CITE.DATA </w:instrText>
      </w:r>
      <w:r w:rsidR="008C61FB">
        <w:rPr>
          <w:rFonts w:asciiTheme="majorBidi" w:hAnsiTheme="majorBidi" w:cstheme="majorBidi"/>
          <w:color w:val="000000" w:themeColor="text1"/>
          <w:shd w:val="clear" w:color="auto" w:fill="FFFFFF"/>
        </w:rPr>
      </w:r>
      <w:r w:rsidR="008C61FB">
        <w:rPr>
          <w:rFonts w:asciiTheme="majorBidi" w:hAnsiTheme="majorBidi" w:cstheme="majorBidi"/>
          <w:color w:val="000000" w:themeColor="text1"/>
          <w:shd w:val="clear" w:color="auto" w:fill="FFFFFF"/>
        </w:rPr>
        <w:fldChar w:fldCharType="end"/>
      </w:r>
      <w:r w:rsidR="00A61B56" w:rsidRPr="00D25492">
        <w:rPr>
          <w:rFonts w:asciiTheme="majorBidi" w:hAnsiTheme="majorBidi" w:cstheme="majorBidi"/>
          <w:color w:val="000000" w:themeColor="text1"/>
          <w:shd w:val="clear" w:color="auto" w:fill="FFFFFF"/>
        </w:rPr>
      </w:r>
      <w:r w:rsidR="00A61B56" w:rsidRPr="00D25492">
        <w:rPr>
          <w:rFonts w:asciiTheme="majorBidi" w:hAnsiTheme="majorBidi" w:cstheme="majorBidi"/>
          <w:color w:val="000000" w:themeColor="text1"/>
          <w:shd w:val="clear" w:color="auto" w:fill="FFFFFF"/>
        </w:rPr>
        <w:fldChar w:fldCharType="separate"/>
      </w:r>
      <w:r w:rsidR="008C61FB">
        <w:rPr>
          <w:rFonts w:asciiTheme="majorBidi" w:hAnsiTheme="majorBidi" w:cstheme="majorBidi"/>
          <w:noProof/>
          <w:color w:val="000000" w:themeColor="text1"/>
          <w:shd w:val="clear" w:color="auto" w:fill="FFFFFF"/>
        </w:rPr>
        <w:t>[3]</w:t>
      </w:r>
      <w:r w:rsidR="00A61B56" w:rsidRPr="00D25492">
        <w:rPr>
          <w:rFonts w:asciiTheme="majorBidi" w:hAnsiTheme="majorBidi" w:cstheme="majorBidi"/>
          <w:color w:val="000000" w:themeColor="text1"/>
          <w:shd w:val="clear" w:color="auto" w:fill="FFFFFF"/>
        </w:rPr>
        <w:fldChar w:fldCharType="end"/>
      </w:r>
      <w:r w:rsidRPr="00D25492">
        <w:rPr>
          <w:rFonts w:asciiTheme="majorBidi" w:hAnsiTheme="majorBidi" w:cstheme="majorBidi"/>
          <w:color w:val="000000" w:themeColor="text1"/>
        </w:rPr>
        <w:t xml:space="preserve">. </w:t>
      </w:r>
      <w:r w:rsidRPr="00D25492">
        <w:rPr>
          <w:rFonts w:asciiTheme="majorBidi" w:hAnsiTheme="majorBidi" w:cstheme="majorBidi"/>
          <w:color w:val="000000" w:themeColor="text1"/>
          <w:shd w:val="clear" w:color="auto" w:fill="FFFFFF"/>
        </w:rPr>
        <w:t xml:space="preserve">However, its impact on attitudes was negligible, suggesting that attitudes may require more nuanced approaches, such as peer-led initiatives or experiential learning </w:t>
      </w:r>
      <w:r w:rsidR="00A61B56" w:rsidRPr="00D25492">
        <w:rPr>
          <w:rFonts w:asciiTheme="majorBidi" w:hAnsiTheme="majorBidi" w:cstheme="majorBidi"/>
          <w:color w:val="000000" w:themeColor="text1"/>
          <w:shd w:val="clear" w:color="auto" w:fill="FFFFFF"/>
        </w:rPr>
        <w:fldChar w:fldCharType="begin"/>
      </w:r>
      <w:r w:rsidR="00C1029A">
        <w:rPr>
          <w:rFonts w:asciiTheme="majorBidi" w:hAnsiTheme="majorBidi" w:cstheme="majorBidi"/>
          <w:color w:val="000000" w:themeColor="text1"/>
          <w:shd w:val="clear" w:color="auto" w:fill="FFFFFF"/>
        </w:rPr>
        <w:instrText xml:space="preserve"> ADDIN EN.CITE &lt;EndNote&gt;&lt;Cite&gt;&lt;Author&gt;Gazzaz&lt;/Author&gt;&lt;Year&gt;2020&lt;/Year&gt;&lt;RecNum&gt;1663&lt;/RecNum&gt;&lt;DisplayText&gt;[22]&lt;/DisplayText&gt;&lt;record&gt;&lt;rec-number&gt;1663&lt;/rec-number&gt;&lt;foreign-keys&gt;&lt;key app="EN" db-id="xw9xv05aurfzr0es5rwv5t2mvra09x5fdfwe" timestamp="1749840867"&gt;1663&lt;/key&gt;&lt;/foreign-keys&gt;&lt;ref-type name="Journal Article"&gt;17&lt;/ref-type&gt;&lt;contributors&gt;&lt;authors&gt;&lt;author&gt;Gazzaz, Z. J.&lt;/author&gt;&lt;/authors&gt;&lt;/contributors&gt;&lt;auth-address&gt;Department of Internal Medicine, Faculty of Medicine, Rabigh, King Abdulaziz University, Jeddah, Saudi Arabia.&lt;/auth-address&gt;&lt;titles&gt;&lt;title&gt;Knowledge, Attitudes, and Practices Regarding Diabetes Mellitus Among University Students in Jeddah, Saudi Arabia&lt;/title&gt;&lt;secondary-title&gt;Diabetes Metab Syndr Obes&lt;/secondary-title&gt;&lt;alt-title&gt;Diabetes, metabolic syndrome and obesity : targets and therapy&lt;/alt-title&gt;&lt;/titles&gt;&lt;periodical&gt;&lt;full-title&gt;Diabetes Metab Syndr Obes&lt;/full-title&gt;&lt;/periodical&gt;&lt;pages&gt;5071-5078&lt;/pages&gt;&lt;volume&gt;13&lt;/volume&gt;&lt;edition&gt;2021/01/01&lt;/edition&gt;&lt;keywords&gt;&lt;keyword&gt;attitude&lt;/keyword&gt;&lt;keyword&gt;awareness&lt;/keyword&gt;&lt;keyword&gt;diabetes mellitus&lt;/keyword&gt;&lt;keyword&gt;practice&lt;/keyword&gt;&lt;keyword&gt;students&lt;/keyword&gt;&lt;/keywords&gt;&lt;dates&gt;&lt;year&gt;2020&lt;/year&gt;&lt;/dates&gt;&lt;isbn&gt;1178-7007 (Print)&amp;#xD;1178-7007&lt;/isbn&gt;&lt;accession-num&gt;33380816&lt;/accession-num&gt;&lt;urls&gt;&lt;/urls&gt;&lt;custom2&gt;PMC7767699&lt;/custom2&gt;&lt;electronic-resource-num&gt;10.2147/dmso.s287459&lt;/electronic-resource-num&gt;&lt;remote-database-provider&gt;NLM&lt;/remote-database-provider&gt;&lt;language&gt;eng&lt;/language&gt;&lt;/record&gt;&lt;/Cite&gt;&lt;/EndNote&gt;</w:instrText>
      </w:r>
      <w:r w:rsidR="00A61B56" w:rsidRPr="00D25492">
        <w:rPr>
          <w:rFonts w:asciiTheme="majorBidi" w:hAnsiTheme="majorBidi" w:cstheme="majorBidi"/>
          <w:color w:val="000000" w:themeColor="text1"/>
          <w:shd w:val="clear" w:color="auto" w:fill="FFFFFF"/>
        </w:rPr>
        <w:fldChar w:fldCharType="separate"/>
      </w:r>
      <w:r w:rsidR="00C1029A">
        <w:rPr>
          <w:rFonts w:asciiTheme="majorBidi" w:hAnsiTheme="majorBidi" w:cstheme="majorBidi"/>
          <w:noProof/>
          <w:color w:val="000000" w:themeColor="text1"/>
          <w:shd w:val="clear" w:color="auto" w:fill="FFFFFF"/>
        </w:rPr>
        <w:t>[22]</w:t>
      </w:r>
      <w:r w:rsidR="00A61B56" w:rsidRPr="00D25492">
        <w:rPr>
          <w:rFonts w:asciiTheme="majorBidi" w:hAnsiTheme="majorBidi" w:cstheme="majorBidi"/>
          <w:color w:val="000000" w:themeColor="text1"/>
          <w:shd w:val="clear" w:color="auto" w:fill="FFFFFF"/>
        </w:rPr>
        <w:fldChar w:fldCharType="end"/>
      </w:r>
      <w:r w:rsidRPr="00D25492">
        <w:rPr>
          <w:rFonts w:asciiTheme="majorBidi" w:hAnsiTheme="majorBidi" w:cstheme="majorBidi"/>
          <w:color w:val="000000" w:themeColor="text1"/>
          <w:shd w:val="clear" w:color="auto" w:fill="FFFFFF"/>
        </w:rPr>
        <w:t xml:space="preserve">. </w:t>
      </w:r>
    </w:p>
    <w:p w14:paraId="5F98C08F" w14:textId="77777777" w:rsidR="004C16BC" w:rsidRPr="00D25492" w:rsidRDefault="004C16BC" w:rsidP="002F3922">
      <w:pPr>
        <w:pStyle w:val="ds-markdown-paragraph"/>
        <w:shd w:val="clear" w:color="auto" w:fill="FFFFFF"/>
        <w:spacing w:before="0" w:beforeAutospacing="0" w:after="0" w:afterAutospacing="0" w:line="480" w:lineRule="auto"/>
        <w:jc w:val="both"/>
        <w:rPr>
          <w:rFonts w:asciiTheme="majorBidi" w:hAnsiTheme="majorBidi" w:cstheme="majorBidi"/>
          <w:color w:val="000000" w:themeColor="text1"/>
          <w:shd w:val="clear" w:color="auto" w:fill="FFFFFF"/>
        </w:rPr>
      </w:pPr>
    </w:p>
    <w:p w14:paraId="0220241D" w14:textId="32C1200F" w:rsidR="004C16BC" w:rsidRDefault="004C16BC" w:rsidP="00497CC9">
      <w:pPr>
        <w:pStyle w:val="ds-markdown-paragraph"/>
        <w:shd w:val="clear" w:color="auto" w:fill="FFFFFF"/>
        <w:spacing w:before="0" w:beforeAutospacing="0" w:after="0" w:afterAutospacing="0" w:line="480" w:lineRule="auto"/>
        <w:jc w:val="both"/>
        <w:rPr>
          <w:rFonts w:asciiTheme="majorBidi" w:hAnsiTheme="majorBidi" w:cstheme="majorBidi"/>
          <w:color w:val="000000" w:themeColor="text1"/>
        </w:rPr>
      </w:pPr>
      <w:r w:rsidRPr="00D25492">
        <w:rPr>
          <w:rFonts w:asciiTheme="majorBidi" w:hAnsiTheme="majorBidi" w:cstheme="majorBidi"/>
          <w:color w:val="000000" w:themeColor="text1"/>
          <w:shd w:val="clear" w:color="auto" w:fill="FFFFFF"/>
        </w:rPr>
        <w:t xml:space="preserve">Notably, the </w:t>
      </w:r>
      <w:r w:rsidRPr="00D25492">
        <w:rPr>
          <w:rStyle w:val="Strong"/>
          <w:rFonts w:asciiTheme="majorBidi" w:hAnsiTheme="majorBidi" w:cstheme="majorBidi"/>
          <w:b w:val="0"/>
          <w:bCs w:val="0"/>
          <w:color w:val="000000" w:themeColor="text1"/>
          <w:shd w:val="clear" w:color="auto" w:fill="FFFFFF"/>
        </w:rPr>
        <w:t>academic year</w:t>
      </w:r>
      <w:r w:rsidRPr="00D25492">
        <w:rPr>
          <w:rFonts w:asciiTheme="majorBidi" w:hAnsiTheme="majorBidi" w:cstheme="majorBidi"/>
          <w:color w:val="000000" w:themeColor="text1"/>
          <w:shd w:val="clear" w:color="auto" w:fill="FFFFFF"/>
        </w:rPr>
        <w:t xml:space="preserve"> showed mixed results. While higher years were linked to better knowledge </w:t>
      </w:r>
      <w:r w:rsidR="00A61B56" w:rsidRPr="00D25492">
        <w:rPr>
          <w:rFonts w:asciiTheme="majorBidi" w:hAnsiTheme="majorBidi" w:cstheme="majorBidi"/>
          <w:color w:val="000000" w:themeColor="text1"/>
          <w:shd w:val="clear" w:color="auto" w:fill="FFFFFF"/>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hAnsiTheme="majorBidi" w:cstheme="majorBidi"/>
          <w:color w:val="000000" w:themeColor="text1"/>
          <w:shd w:val="clear" w:color="auto" w:fill="FFFFFF"/>
        </w:rPr>
        <w:instrText xml:space="preserve"> ADDIN EN.CITE </w:instrText>
      </w:r>
      <w:r w:rsidR="008C61FB">
        <w:rPr>
          <w:rFonts w:asciiTheme="majorBidi" w:hAnsiTheme="majorBidi" w:cstheme="majorBidi"/>
          <w:color w:val="000000" w:themeColor="text1"/>
          <w:shd w:val="clear" w:color="auto" w:fill="FFFFFF"/>
        </w:rPr>
        <w:fldChar w:fldCharType="begin">
          <w:fldData xml:space="preserve">PEVuZE5vdGU+PENpdGU+PEF1dGhvcj5BbHNvbGFpczwvQXV0aG9yPjxZZWFyPjIwMjI8L1llYXI+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</w:fldData>
        </w:fldChar>
      </w:r>
      <w:r w:rsidR="008C61FB">
        <w:rPr>
          <w:rFonts w:asciiTheme="majorBidi" w:hAnsiTheme="majorBidi" w:cstheme="majorBidi"/>
          <w:color w:val="000000" w:themeColor="text1"/>
          <w:shd w:val="clear" w:color="auto" w:fill="FFFFFF"/>
        </w:rPr>
        <w:instrText xml:space="preserve"> ADDIN EN.CITE.DATA </w:instrText>
      </w:r>
      <w:r w:rsidR="008C61FB">
        <w:rPr>
          <w:rFonts w:asciiTheme="majorBidi" w:hAnsiTheme="majorBidi" w:cstheme="majorBidi"/>
          <w:color w:val="000000" w:themeColor="text1"/>
          <w:shd w:val="clear" w:color="auto" w:fill="FFFFFF"/>
        </w:rPr>
      </w:r>
      <w:r w:rsidR="008C61FB">
        <w:rPr>
          <w:rFonts w:asciiTheme="majorBidi" w:hAnsiTheme="majorBidi" w:cstheme="majorBidi"/>
          <w:color w:val="000000" w:themeColor="text1"/>
          <w:shd w:val="clear" w:color="auto" w:fill="FFFFFF"/>
        </w:rPr>
        <w:fldChar w:fldCharType="end"/>
      </w:r>
      <w:r w:rsidR="00A61B56" w:rsidRPr="00D25492">
        <w:rPr>
          <w:rFonts w:asciiTheme="majorBidi" w:hAnsiTheme="majorBidi" w:cstheme="majorBidi"/>
          <w:color w:val="000000" w:themeColor="text1"/>
          <w:shd w:val="clear" w:color="auto" w:fill="FFFFFF"/>
        </w:rPr>
      </w:r>
      <w:r w:rsidR="00A61B56" w:rsidRPr="00D25492">
        <w:rPr>
          <w:rFonts w:asciiTheme="majorBidi" w:hAnsiTheme="majorBidi" w:cstheme="majorBidi"/>
          <w:color w:val="000000" w:themeColor="text1"/>
          <w:shd w:val="clear" w:color="auto" w:fill="FFFFFF"/>
        </w:rPr>
        <w:fldChar w:fldCharType="separate"/>
      </w:r>
      <w:r w:rsidR="008C61FB">
        <w:rPr>
          <w:rFonts w:asciiTheme="majorBidi" w:hAnsiTheme="majorBidi" w:cstheme="majorBidi"/>
          <w:noProof/>
          <w:color w:val="000000" w:themeColor="text1"/>
          <w:shd w:val="clear" w:color="auto" w:fill="FFFFFF"/>
        </w:rPr>
        <w:t>[3]</w:t>
      </w:r>
      <w:r w:rsidR="00A61B56" w:rsidRPr="00D25492">
        <w:rPr>
          <w:rFonts w:asciiTheme="majorBidi" w:hAnsiTheme="majorBidi" w:cstheme="majorBidi"/>
          <w:color w:val="000000" w:themeColor="text1"/>
          <w:shd w:val="clear" w:color="auto" w:fill="FFFFFF"/>
        </w:rPr>
        <w:fldChar w:fldCharType="end"/>
      </w:r>
      <w:r w:rsidRPr="00D25492">
        <w:rPr>
          <w:rFonts w:asciiTheme="majorBidi" w:hAnsiTheme="majorBidi" w:cstheme="majorBidi"/>
          <w:color w:val="000000" w:themeColor="text1"/>
          <w:shd w:val="clear" w:color="auto" w:fill="FFFFFF"/>
        </w:rPr>
        <w:t xml:space="preserve">, this did not always translate to improved attitudes or practices, indicating gaps in curriculum integration </w:t>
      </w:r>
      <w:r w:rsidR="002F3922" w:rsidRPr="00D25492">
        <w:rPr>
          <w:rFonts w:asciiTheme="majorBidi" w:hAnsiTheme="majorBidi" w:cstheme="majorBidi"/>
          <w:color w:val="000000" w:themeColor="text1"/>
          <w:shd w:val="clear" w:color="auto" w:fill="FFFFFF"/>
        </w:rPr>
        <w:fldChar w:fldCharType="begin"/>
      </w:r>
      <w:r w:rsidR="00C1029A">
        <w:rPr>
          <w:rFonts w:asciiTheme="majorBidi" w:hAnsiTheme="majorBidi" w:cstheme="majorBidi"/>
          <w:color w:val="000000" w:themeColor="text1"/>
          <w:shd w:val="clear" w:color="auto" w:fill="FFFFFF"/>
        </w:rPr>
        <w:instrText xml:space="preserve"> ADDIN EN.CITE &lt;EndNote&gt;&lt;Cite&gt;&lt;Author&gt;Khlaifat&lt;/Author&gt;&lt;Year&gt;2020&lt;/Year&gt;&lt;RecNum&gt;1642&lt;/RecNum&gt;&lt;DisplayText&gt;[15]&lt;/DisplayText&gt;&lt;record&gt;&lt;rec-number&gt;1642&lt;/rec-number&gt;&lt;foreign-keys&gt;&lt;key app="EN" db-id="xw9xv05aurfzr0es5rwv5t2mvra09x5fdfwe" timestamp="1749551960"&gt;1642&lt;/key&gt;&lt;/foreign-keys&gt;&lt;ref-type name="Journal Article"&gt;17&lt;/ref-type&gt;&lt;contributors&gt;&lt;authors&gt;&lt;author&gt;Khlaifat, A. M.&lt;/author&gt;&lt;author&gt;Al-Hadid, L. A.&lt;/author&gt;&lt;author&gt;Dabbour, R. S.&lt;/author&gt;&lt;author&gt;Shoqirat, N.&lt;/author&gt;&lt;/authors&gt;&lt;/contributors&gt;&lt;auth-address&gt;Princess Aisha Bint Al Hussein College of Nursing and Health Sciences, Nursing Department, Al Hussein Bin Talal University, Maan, Jordan. GRID: grid.443352.7. ISNI: 0000 0001 0707 7789&amp;#xD;College of Nursing, Mutah University, Al-Karak, Jordan. GRID: grid.440897.6. ISNI: 0000 0001 0686 6540&lt;/auth-address&gt;&lt;titles&gt;&lt;title&gt;Cross-sectional survey on the diabetes knowledge, risk perceptions and practices among university students in South Jordan&lt;/title&gt;&lt;secondary-title&gt;J Diabetes Metab Disord&lt;/secondary-title&gt;&lt;alt-title&gt;Journal of diabetes and metabolic disorders&lt;/alt-title&gt;&lt;/titles&gt;&lt;periodical&gt;&lt;full-title&gt;J Diabetes Metab Disord&lt;/full-title&gt;&lt;/periodical&gt;&lt;alt-periodical&gt;&lt;full-title&gt;Journal of diabetes and metabolic disorders&lt;/full-title&gt;&lt;/alt-periodical&gt;&lt;pages&gt;849-858&lt;/pages&gt;&lt;volume&gt;19&lt;/volume&gt;&lt;number&gt;2&lt;/number&gt;&lt;edition&gt;2021/02/02&lt;/edition&gt;&lt;keywords&gt;&lt;keyword&gt;Attitude&lt;/keyword&gt;&lt;keyword&gt;Diabetes&lt;/keyword&gt;&lt;keyword&gt;Jordan&lt;/keyword&gt;&lt;keyword&gt;Knowledge&lt;/keyword&gt;&lt;keyword&gt;University students&lt;/keyword&gt;&lt;keyword&gt;one.&lt;/keyword&gt;&lt;/keywords&gt;&lt;dates&gt;&lt;year&gt;2020&lt;/year&gt;&lt;pub-dates&gt;&lt;date&gt;Dec&lt;/date&gt;&lt;/pub-dates&gt;&lt;/dates&gt;&lt;isbn&gt;2251-6581 (Print)&amp;#xD;2251-6581&lt;/isbn&gt;&lt;accession-num&gt;33520807&lt;/accession-num&gt;&lt;urls&gt;&lt;/urls&gt;&lt;custom2&gt;PMC7843691&lt;/custom2&gt;&lt;electronic-resource-num&gt;10.1007/s40200-020-00571-8&lt;/electronic-resource-num&gt;&lt;remote-database-provider&gt;NLM&lt;/remote-database-provider&gt;&lt;language&gt;eng&lt;/language&gt;&lt;/record&gt;&lt;/Cite&gt;&lt;/EndNote&gt;</w:instrText>
      </w:r>
      <w:r w:rsidR="002F3922" w:rsidRPr="00D25492">
        <w:rPr>
          <w:rFonts w:asciiTheme="majorBidi" w:hAnsiTheme="majorBidi" w:cstheme="majorBidi"/>
          <w:color w:val="000000" w:themeColor="text1"/>
          <w:shd w:val="clear" w:color="auto" w:fill="FFFFFF"/>
        </w:rPr>
        <w:fldChar w:fldCharType="separate"/>
      </w:r>
      <w:r w:rsidR="00C1029A">
        <w:rPr>
          <w:rFonts w:asciiTheme="majorBidi" w:hAnsiTheme="majorBidi" w:cstheme="majorBidi"/>
          <w:noProof/>
          <w:color w:val="000000" w:themeColor="text1"/>
          <w:shd w:val="clear" w:color="auto" w:fill="FFFFFF"/>
        </w:rPr>
        <w:t>[15]</w:t>
      </w:r>
      <w:r w:rsidR="002F3922" w:rsidRPr="00D25492">
        <w:rPr>
          <w:rFonts w:asciiTheme="majorBidi" w:hAnsiTheme="majorBidi" w:cstheme="majorBidi"/>
          <w:color w:val="000000" w:themeColor="text1"/>
          <w:shd w:val="clear" w:color="auto" w:fill="FFFFFF"/>
        </w:rPr>
        <w:fldChar w:fldCharType="end"/>
      </w:r>
      <w:r w:rsidRPr="00D25492">
        <w:rPr>
          <w:rFonts w:asciiTheme="majorBidi" w:hAnsiTheme="majorBidi" w:cstheme="majorBidi"/>
          <w:color w:val="000000" w:themeColor="text1"/>
          <w:shd w:val="clear" w:color="auto" w:fill="FFFFFF"/>
        </w:rPr>
        <w:t xml:space="preserve">. </w:t>
      </w:r>
      <w:r w:rsidRPr="00D25492">
        <w:rPr>
          <w:rFonts w:asciiTheme="majorBidi" w:hAnsiTheme="majorBidi" w:cstheme="majorBidi"/>
          <w:color w:val="000000" w:themeColor="text1"/>
        </w:rPr>
        <w:t xml:space="preserve">Primary sources of Information on </w:t>
      </w:r>
      <w:r w:rsidR="00B20C38" w:rsidRPr="00D25492">
        <w:rPr>
          <w:rFonts w:asciiTheme="majorBidi" w:hAnsiTheme="majorBidi" w:cstheme="majorBidi"/>
          <w:color w:val="000000" w:themeColor="text1"/>
        </w:rPr>
        <w:t xml:space="preserve">T2D </w:t>
      </w:r>
      <w:r w:rsidRPr="00D25492">
        <w:rPr>
          <w:rFonts w:asciiTheme="majorBidi" w:hAnsiTheme="majorBidi" w:cstheme="majorBidi"/>
          <w:color w:val="000000" w:themeColor="text1"/>
        </w:rPr>
        <w:t xml:space="preserve">were the Internet (41.8%), family (28.6%), and medical staff (11.6%). These findings coincide with a study conducted in Algeria </w:t>
      </w:r>
      <w:r w:rsidR="00A61B56" w:rsidRPr="00D25492">
        <w:rPr>
          <w:rFonts w:asciiTheme="majorBidi" w:hAnsiTheme="majorBidi" w:cstheme="majorBidi"/>
          <w:color w:val="000000" w:themeColor="text1"/>
        </w:rPr>
        <w:fldChar w:fldCharType="begin"/>
      </w:r>
      <w:r w:rsidR="008C61FB">
        <w:rPr>
          <w:rFonts w:asciiTheme="majorBidi" w:hAnsiTheme="majorBidi" w:cstheme="majorBidi"/>
          <w:color w:val="000000" w:themeColor="text1"/>
        </w:rPr>
        <w:instrText xml:space="preserve"> ADDIN EN.CITE &lt;EndNote&gt;&lt;Cite&gt;&lt;Author&gt;Lounis&lt;/Author&gt;&lt;Year&gt;2024&lt;/Year&gt;&lt;RecNum&gt;1660&lt;/RecNum&gt;&lt;DisplayText&gt;[12]&lt;/DisplayText&gt;&lt;record&gt;&lt;rec-number&gt;1660&lt;/rec-number&gt;&lt;foreign-keys&gt;&lt;key app="EN" db-id="xw9xv05aurfzr0es5rwv5t2mvra09x5fdfwe" timestamp="1749840522"&gt;1660&lt;/key&gt;&lt;/foreign-keys&gt;&lt;ref-type name="Journal Article"&gt;17&lt;/ref-type&gt;&lt;contributors&gt;&lt;authors&gt;&lt;author&gt;Lounis, Mohamed&lt;/author&gt;&lt;/authors&gt;&lt;/contributors&gt;&lt;titles&gt;&lt;title&gt;Assessment of diabetes related-knowledge and practice among Algerian university students: a cross-sectional survey&lt;/title&gt;&lt;secondary-title&gt;Discover Public Health&lt;/secondary-title&gt;&lt;/titles&gt;&lt;periodical&gt;&lt;full-title&gt;Discover Public Health&lt;/full-title&gt;&lt;/periodical&gt;&lt;pages&gt;66&lt;/pages&gt;&lt;volume&gt;21&lt;/volume&gt;&lt;number&gt;1&lt;/number&gt;&lt;dates&gt;&lt;year&gt;2024&lt;/year&gt;&lt;pub-dates&gt;&lt;date&gt;2024/08/29&lt;/date&gt;&lt;/pub-dates&gt;&lt;/dates&gt;&lt;isbn&gt;3005-0774&lt;/isbn&gt;&lt;urls&gt;&lt;related-urls&gt;&lt;url&gt;https://doi.org/10.1186/s12982-024-00187-w&lt;/url&gt;&lt;/related-urls&gt;&lt;/urls&gt;&lt;electronic-resource-num&gt;10.1186/s12982-024-00187-w&lt;/electronic-resource-num&gt;&lt;/record&gt;&lt;/Cite&gt;&lt;/EndNote&gt;</w:instrText>
      </w:r>
      <w:r w:rsidR="00A61B56" w:rsidRPr="00D25492">
        <w:rPr>
          <w:rFonts w:asciiTheme="majorBidi" w:hAnsiTheme="majorBidi" w:cstheme="majorBidi"/>
          <w:color w:val="000000" w:themeColor="text1"/>
        </w:rPr>
        <w:fldChar w:fldCharType="separate"/>
      </w:r>
      <w:r w:rsidR="008C61FB">
        <w:rPr>
          <w:rFonts w:asciiTheme="majorBidi" w:hAnsiTheme="majorBidi" w:cstheme="majorBidi"/>
          <w:noProof/>
          <w:color w:val="000000" w:themeColor="text1"/>
        </w:rPr>
        <w:t>[12]</w:t>
      </w:r>
      <w:r w:rsidR="00A61B56" w:rsidRPr="00D25492">
        <w:rPr>
          <w:rFonts w:asciiTheme="majorBidi" w:hAnsiTheme="majorBidi" w:cstheme="majorBidi"/>
          <w:color w:val="000000" w:themeColor="text1"/>
        </w:rPr>
        <w:fldChar w:fldCharType="end"/>
      </w:r>
      <w:r w:rsidRPr="00D25492">
        <w:rPr>
          <w:rFonts w:asciiTheme="majorBidi" w:hAnsiTheme="majorBidi" w:cstheme="majorBidi"/>
          <w:color w:val="000000" w:themeColor="text1"/>
        </w:rPr>
        <w:t xml:space="preserve"> among Algerian university students. </w:t>
      </w:r>
      <w:proofErr w:type="gramStart"/>
      <w:r w:rsidRPr="00D25492">
        <w:rPr>
          <w:rFonts w:asciiTheme="majorBidi" w:hAnsiTheme="majorBidi" w:cstheme="majorBidi"/>
          <w:color w:val="000000" w:themeColor="text1"/>
        </w:rPr>
        <w:t>Where the Internet/social media (41.7%) and family/friends (25.4%) were the primary sources, with healthcare providers being less common (12.7%).</w:t>
      </w:r>
      <w:proofErr w:type="gramEnd"/>
      <w:r w:rsidRPr="00D25492">
        <w:rPr>
          <w:rFonts w:asciiTheme="majorBidi" w:hAnsiTheme="majorBidi" w:cstheme="majorBidi"/>
          <w:color w:val="000000" w:themeColor="text1"/>
        </w:rPr>
        <w:t xml:space="preserve"> The reliance on informal sources (Internet, family) over healthcare providers is a common theme, suggesting a need for more authoritative and accessible health education channels.</w:t>
      </w:r>
    </w:p>
    <w:p w14:paraId="711AC69C" w14:textId="77777777" w:rsidR="00285425" w:rsidRDefault="00285425" w:rsidP="00B63E14">
      <w:pPr>
        <w:pStyle w:val="ds-markdown-paragraph"/>
        <w:shd w:val="clear" w:color="auto" w:fill="FFFFFF"/>
        <w:spacing w:before="0" w:beforeAutospacing="0" w:after="0" w:afterAutospacing="0" w:line="480" w:lineRule="auto"/>
        <w:jc w:val="both"/>
        <w:rPr>
          <w:rFonts w:asciiTheme="majorBidi" w:hAnsiTheme="majorBidi" w:cstheme="majorBidi"/>
          <w:b/>
          <w:bCs/>
          <w:i/>
          <w:iCs/>
          <w:color w:val="000000" w:themeColor="text1"/>
        </w:rPr>
      </w:pPr>
    </w:p>
    <w:p w14:paraId="4E892546" w14:textId="2BC96A35" w:rsidR="00B63E14" w:rsidRPr="00285425" w:rsidRDefault="00B63E14" w:rsidP="00497CC9">
      <w:pPr>
        <w:pStyle w:val="ds-markdown-paragraph"/>
        <w:shd w:val="clear" w:color="auto" w:fill="FFFFFF"/>
        <w:spacing w:before="0" w:beforeAutospacing="0" w:after="0" w:afterAutospacing="0" w:line="480" w:lineRule="auto"/>
        <w:jc w:val="both"/>
        <w:rPr>
          <w:rFonts w:asciiTheme="majorBidi" w:hAnsiTheme="majorBidi" w:cstheme="majorBidi"/>
          <w:b/>
          <w:bCs/>
          <w:i/>
          <w:iCs/>
          <w:color w:val="000000" w:themeColor="text1"/>
        </w:rPr>
      </w:pPr>
      <w:r w:rsidRPr="00285425">
        <w:rPr>
          <w:rFonts w:asciiTheme="majorBidi" w:hAnsiTheme="majorBidi" w:cstheme="majorBidi"/>
          <w:b/>
          <w:bCs/>
          <w:i/>
          <w:iCs/>
          <w:color w:val="000000" w:themeColor="text1"/>
        </w:rPr>
        <w:t>Strength and limitation of the study</w:t>
      </w:r>
    </w:p>
    <w:p w14:paraId="2400E0BC" w14:textId="1DC39622" w:rsidR="002F3922" w:rsidRPr="00C64052" w:rsidRDefault="00F40CDE" w:rsidP="00B63E14">
      <w:pPr>
        <w:pStyle w:val="ds-markdown-paragraph"/>
        <w:shd w:val="clear" w:color="auto" w:fill="FFFFFF"/>
        <w:spacing w:before="0" w:beforeAutospacing="0" w:after="0" w:afterAutospacing="0" w:line="480" w:lineRule="auto"/>
        <w:jc w:val="both"/>
        <w:rPr>
          <w:rFonts w:asciiTheme="majorBidi" w:hAnsiTheme="majorBidi" w:cstheme="majorBidi"/>
          <w:color w:val="000000" w:themeColor="text1"/>
        </w:rPr>
      </w:pPr>
      <w:r w:rsidRPr="00C64052">
        <w:rPr>
          <w:rFonts w:asciiTheme="majorBidi" w:hAnsiTheme="majorBidi" w:cstheme="majorBidi"/>
          <w:color w:val="000000" w:themeColor="text1"/>
        </w:rPr>
        <w:lastRenderedPageBreak/>
        <w:t>The study's strengths include a diverse sample and comprehensive KAP assessment</w:t>
      </w:r>
      <w:r w:rsidR="00B959C2" w:rsidRPr="00C64052">
        <w:rPr>
          <w:rFonts w:asciiTheme="majorBidi" w:hAnsiTheme="majorBidi" w:cstheme="majorBidi"/>
          <w:color w:val="000000" w:themeColor="text1"/>
        </w:rPr>
        <w:t>,</w:t>
      </w:r>
      <w:r w:rsidRPr="00C64052">
        <w:rPr>
          <w:rFonts w:asciiTheme="majorBidi" w:hAnsiTheme="majorBidi" w:cstheme="majorBidi"/>
          <w:color w:val="000000" w:themeColor="text1"/>
        </w:rPr>
        <w:t xml:space="preserve"> as well as </w:t>
      </w:r>
      <w:r w:rsidR="00B959C2" w:rsidRPr="00C64052">
        <w:rPr>
          <w:rFonts w:asciiTheme="majorBidi" w:hAnsiTheme="majorBidi" w:cstheme="majorBidi"/>
          <w:color w:val="000000" w:themeColor="text1"/>
        </w:rPr>
        <w:t xml:space="preserve">a </w:t>
      </w:r>
      <w:r w:rsidRPr="00C64052">
        <w:rPr>
          <w:rFonts w:asciiTheme="majorBidi" w:hAnsiTheme="majorBidi" w:cstheme="majorBidi"/>
          <w:color w:val="000000" w:themeColor="text1"/>
        </w:rPr>
        <w:t>multistage sampling method</w:t>
      </w:r>
      <w:r w:rsidR="00B959C2" w:rsidRPr="00C64052">
        <w:rPr>
          <w:rFonts w:asciiTheme="majorBidi" w:hAnsiTheme="majorBidi" w:cstheme="majorBidi"/>
          <w:color w:val="000000" w:themeColor="text1"/>
        </w:rPr>
        <w:t>,</w:t>
      </w:r>
      <w:r w:rsidRPr="00C64052">
        <w:rPr>
          <w:rFonts w:asciiTheme="majorBidi" w:hAnsiTheme="majorBidi" w:cstheme="majorBidi"/>
          <w:color w:val="000000" w:themeColor="text1"/>
        </w:rPr>
        <w:t xml:space="preserve"> was used to avoid bias. However, the cross-sectional design limits causal inferences, and self-reported data may introduce bias. The reliance on internet-based information (41.8%) as a primary knowledge source may raise concerns about information quality.</w:t>
      </w:r>
      <w:r w:rsidR="00C64052" w:rsidRPr="00C64052">
        <w:rPr>
          <w:rFonts w:asciiTheme="majorBidi" w:hAnsiTheme="majorBidi" w:cstheme="majorBidi"/>
          <w:color w:val="000000" w:themeColor="text1"/>
        </w:rPr>
        <w:t xml:space="preserve"> </w:t>
      </w:r>
    </w:p>
    <w:p w14:paraId="164CA829" w14:textId="77777777" w:rsidR="002F3922" w:rsidRPr="00D25492" w:rsidRDefault="002F3922" w:rsidP="00495A0D">
      <w:pPr>
        <w:pStyle w:val="ds-markdown-paragraph"/>
        <w:shd w:val="clear" w:color="auto" w:fill="FFFFFF"/>
        <w:spacing w:before="0" w:beforeAutospacing="0" w:after="0" w:afterAutospacing="0" w:line="480" w:lineRule="auto"/>
        <w:jc w:val="both"/>
        <w:rPr>
          <w:rFonts w:asciiTheme="majorBidi" w:hAnsiTheme="majorBidi" w:cstheme="majorBidi"/>
          <w:b/>
          <w:bCs/>
          <w:color w:val="000000" w:themeColor="text1"/>
        </w:rPr>
      </w:pPr>
    </w:p>
    <w:p w14:paraId="2616312C" w14:textId="7240E9F6" w:rsidR="00495A0D" w:rsidRPr="00D25492" w:rsidRDefault="00495A0D" w:rsidP="00497CC9">
      <w:pPr>
        <w:pStyle w:val="ds-markdown-paragraph"/>
        <w:shd w:val="clear" w:color="auto" w:fill="FFFFFF"/>
        <w:spacing w:before="0" w:beforeAutospacing="0" w:after="0" w:afterAutospacing="0" w:line="480" w:lineRule="auto"/>
        <w:jc w:val="both"/>
        <w:rPr>
          <w:rFonts w:asciiTheme="majorBidi" w:hAnsiTheme="majorBidi" w:cstheme="majorBidi"/>
          <w:b/>
          <w:bCs/>
          <w:color w:val="000000" w:themeColor="text1"/>
        </w:rPr>
      </w:pPr>
      <w:r w:rsidRPr="00D25492">
        <w:rPr>
          <w:rFonts w:asciiTheme="majorBidi" w:hAnsiTheme="majorBidi" w:cstheme="majorBidi"/>
          <w:b/>
          <w:bCs/>
          <w:color w:val="000000" w:themeColor="text1"/>
        </w:rPr>
        <w:t xml:space="preserve">Conclusion </w:t>
      </w:r>
    </w:p>
    <w:p w14:paraId="7917E049" w14:textId="731E4B0B" w:rsidR="00B14977" w:rsidRDefault="003174F5" w:rsidP="008550D3">
      <w:pPr>
        <w:pStyle w:val="ds-markdown-paragraph"/>
        <w:shd w:val="clear" w:color="auto" w:fill="FFFFFF"/>
        <w:spacing w:before="0" w:beforeAutospacing="0" w:after="0" w:afterAutospacing="0" w:line="480" w:lineRule="auto"/>
        <w:jc w:val="both"/>
        <w:rPr>
          <w:rFonts w:asciiTheme="majorBidi" w:hAnsiTheme="majorBidi" w:cstheme="majorBidi"/>
          <w:color w:val="000000" w:themeColor="text1"/>
        </w:rPr>
      </w:pPr>
      <w:r w:rsidRPr="003174F5">
        <w:rPr>
          <w:rFonts w:asciiTheme="majorBidi" w:hAnsiTheme="majorBidi" w:cstheme="majorBidi"/>
          <w:color w:val="000000" w:themeColor="text1"/>
        </w:rPr>
        <w:t xml:space="preserve">This study highlights moderate diabetes-related knowledge, positive attitudes, and suboptimal practices among non-medical university students in southern Iraq, with significant gaps in understanding the pathophysiology, curability, and management of type </w:t>
      </w:r>
      <w:proofErr w:type="gramStart"/>
      <w:r w:rsidRPr="003174F5">
        <w:rPr>
          <w:rFonts w:asciiTheme="majorBidi" w:hAnsiTheme="majorBidi" w:cstheme="majorBidi"/>
          <w:color w:val="000000" w:themeColor="text1"/>
        </w:rPr>
        <w:t>2 diabetes (T2D)</w:t>
      </w:r>
      <w:proofErr w:type="gramEnd"/>
      <w:r w:rsidRPr="003174F5">
        <w:rPr>
          <w:rFonts w:asciiTheme="majorBidi" w:hAnsiTheme="majorBidi" w:cstheme="majorBidi"/>
          <w:color w:val="000000" w:themeColor="text1"/>
        </w:rPr>
        <w:t xml:space="preserve">. Key </w:t>
      </w:r>
      <w:r w:rsidR="008550D3" w:rsidRPr="008550D3">
        <w:rPr>
          <w:rFonts w:asciiTheme="majorBidi" w:hAnsiTheme="majorBidi" w:cstheme="majorBidi"/>
          <w:color w:val="000000" w:themeColor="text1"/>
        </w:rPr>
        <w:t xml:space="preserve">associated factors </w:t>
      </w:r>
      <w:r w:rsidRPr="003174F5">
        <w:rPr>
          <w:rFonts w:asciiTheme="majorBidi" w:hAnsiTheme="majorBidi" w:cstheme="majorBidi"/>
          <w:color w:val="000000" w:themeColor="text1"/>
        </w:rPr>
        <w:t>of better diabetes-related KAP scores included older age, male gender, marital status, higher academic year, family history of T2D, attendance at diabetes-related workshops, and reliance on medical staff for information. These findings underscore the need for specific educational interventions to enhance diabetes awareness, particularly in terms of disease severity, prevention, and self-management practices. Strengthening health promotion initiatives such as university-based workshops and accessible medical guidance could enhance KAP levels and help curb the growing burden of T2D among young adults in Iraq and similar populations.</w:t>
      </w:r>
    </w:p>
    <w:p w14:paraId="68D05DC2" w14:textId="77777777" w:rsidR="00D25E20" w:rsidRDefault="00D25E20" w:rsidP="008550D3">
      <w:pPr>
        <w:pStyle w:val="ds-markdown-paragraph"/>
        <w:shd w:val="clear" w:color="auto" w:fill="FFFFFF"/>
        <w:spacing w:before="0" w:beforeAutospacing="0" w:after="0" w:afterAutospacing="0" w:line="480" w:lineRule="auto"/>
        <w:jc w:val="both"/>
        <w:rPr>
          <w:rFonts w:asciiTheme="majorBidi" w:hAnsiTheme="majorBidi" w:cstheme="majorBidi"/>
          <w:color w:val="000000" w:themeColor="text1"/>
        </w:rPr>
      </w:pPr>
    </w:p>
    <w:p w14:paraId="049D37A1" w14:textId="77777777" w:rsidR="00D25E20" w:rsidRDefault="00D25E20" w:rsidP="00D25E20">
      <w:pPr>
        <w:spacing w:after="0" w:line="360" w:lineRule="auto"/>
        <w:ind w:right="113"/>
        <w:jc w:val="both"/>
        <w:rPr>
          <w:rFonts w:asciiTheme="majorBidi" w:hAnsiTheme="majorBidi" w:cstheme="majorBidi"/>
          <w:color w:val="000000" w:themeColor="text1"/>
          <w:sz w:val="24"/>
          <w:szCs w:val="24"/>
        </w:rPr>
      </w:pPr>
      <w:r w:rsidRPr="00B05F13">
        <w:rPr>
          <w:rFonts w:asciiTheme="majorBidi" w:hAnsiTheme="majorBidi" w:cstheme="majorBidi"/>
          <w:b/>
          <w:bCs/>
          <w:color w:val="000000" w:themeColor="text1"/>
          <w:sz w:val="24"/>
          <w:szCs w:val="24"/>
        </w:rPr>
        <w:t>Funding information</w:t>
      </w:r>
      <w:r>
        <w:rPr>
          <w:rFonts w:asciiTheme="majorBidi" w:hAnsiTheme="majorBidi" w:cstheme="majorBidi"/>
          <w:color w:val="000000" w:themeColor="text1"/>
          <w:sz w:val="24"/>
          <w:szCs w:val="24"/>
        </w:rPr>
        <w:t xml:space="preserve">: </w:t>
      </w:r>
      <w:r w:rsidRPr="00B05F13">
        <w:rPr>
          <w:rFonts w:asciiTheme="majorBidi" w:hAnsiTheme="majorBidi" w:cstheme="majorBidi"/>
          <w:color w:val="000000" w:themeColor="text1"/>
          <w:sz w:val="24"/>
          <w:szCs w:val="24"/>
        </w:rPr>
        <w:t>Not applicable.</w:t>
      </w:r>
    </w:p>
    <w:p w14:paraId="64D2C9C1" w14:textId="77777777" w:rsidR="00D25E20" w:rsidRDefault="00D25E20" w:rsidP="00D25E20">
      <w:pPr>
        <w:spacing w:after="0" w:line="360" w:lineRule="auto"/>
        <w:ind w:right="113"/>
        <w:jc w:val="both"/>
        <w:rPr>
          <w:rFonts w:asciiTheme="majorBidi" w:hAnsiTheme="majorBidi" w:cstheme="majorBidi"/>
          <w:b/>
          <w:bCs/>
          <w:color w:val="000000" w:themeColor="text1"/>
          <w:sz w:val="24"/>
          <w:szCs w:val="24"/>
        </w:rPr>
      </w:pPr>
    </w:p>
    <w:p w14:paraId="0592DDC3" w14:textId="77777777" w:rsidR="00D25E20" w:rsidRDefault="00D25E20" w:rsidP="00D25E20">
      <w:pPr>
        <w:spacing w:after="0" w:line="360" w:lineRule="auto"/>
        <w:ind w:right="113"/>
        <w:jc w:val="both"/>
        <w:rPr>
          <w:rFonts w:asciiTheme="majorBidi" w:hAnsiTheme="majorBidi" w:cstheme="majorBidi"/>
          <w:color w:val="000000" w:themeColor="text1"/>
          <w:sz w:val="24"/>
          <w:szCs w:val="24"/>
        </w:rPr>
      </w:pPr>
      <w:r w:rsidRPr="00B05F13">
        <w:rPr>
          <w:rFonts w:asciiTheme="majorBidi" w:hAnsiTheme="majorBidi" w:cstheme="majorBidi"/>
          <w:b/>
          <w:bCs/>
          <w:color w:val="000000" w:themeColor="text1"/>
          <w:sz w:val="24"/>
          <w:szCs w:val="24"/>
        </w:rPr>
        <w:t xml:space="preserve">Conﬂicts of interest </w:t>
      </w:r>
      <w:r>
        <w:rPr>
          <w:rFonts w:asciiTheme="majorBidi" w:hAnsiTheme="majorBidi" w:cstheme="majorBidi"/>
          <w:b/>
          <w:bCs/>
          <w:color w:val="000000" w:themeColor="text1"/>
          <w:sz w:val="24"/>
          <w:szCs w:val="24"/>
        </w:rPr>
        <w:t>Statement</w:t>
      </w:r>
      <w:r>
        <w:rPr>
          <w:rFonts w:asciiTheme="majorBidi" w:hAnsiTheme="majorBidi" w:cstheme="majorBidi"/>
          <w:color w:val="000000" w:themeColor="text1"/>
          <w:sz w:val="24"/>
          <w:szCs w:val="24"/>
        </w:rPr>
        <w:t xml:space="preserve">: </w:t>
      </w:r>
      <w:r w:rsidRPr="00B05F13">
        <w:rPr>
          <w:rFonts w:asciiTheme="majorBidi" w:hAnsiTheme="majorBidi" w:cstheme="majorBidi"/>
          <w:color w:val="000000" w:themeColor="text1"/>
          <w:sz w:val="24"/>
          <w:szCs w:val="24"/>
        </w:rPr>
        <w:t>The authors have none to declare.</w:t>
      </w:r>
    </w:p>
    <w:p w14:paraId="6E5243D9" w14:textId="77777777" w:rsidR="00D25E20" w:rsidRDefault="00D25E20" w:rsidP="00D25E20">
      <w:pPr>
        <w:spacing w:after="0" w:line="360" w:lineRule="auto"/>
        <w:ind w:right="113"/>
        <w:jc w:val="both"/>
        <w:rPr>
          <w:rFonts w:asciiTheme="majorBidi" w:hAnsiTheme="majorBidi" w:cstheme="majorBidi"/>
          <w:color w:val="000000" w:themeColor="text1"/>
          <w:sz w:val="24"/>
          <w:szCs w:val="24"/>
        </w:rPr>
      </w:pPr>
    </w:p>
    <w:p w14:paraId="6501DD02" w14:textId="77777777" w:rsidR="00D25E20" w:rsidRPr="006D33F5" w:rsidRDefault="00D25E20" w:rsidP="00D25E20">
      <w:pPr>
        <w:shd w:val="clear" w:color="auto" w:fill="FFFFFF"/>
        <w:spacing w:after="0" w:line="480" w:lineRule="auto"/>
        <w:jc w:val="both"/>
        <w:rPr>
          <w:rFonts w:asciiTheme="majorBidi" w:eastAsia="Times New Roman" w:hAnsiTheme="majorBidi" w:cstheme="majorBidi"/>
          <w:color w:val="000000" w:themeColor="text1"/>
          <w:sz w:val="24"/>
          <w:szCs w:val="24"/>
        </w:rPr>
      </w:pPr>
      <w:r w:rsidRPr="0069438E">
        <w:rPr>
          <w:rFonts w:asciiTheme="majorBidi" w:hAnsiTheme="majorBidi" w:cstheme="majorBidi"/>
          <w:b/>
          <w:bCs/>
          <w:color w:val="000000" w:themeColor="text1"/>
          <w:sz w:val="24"/>
          <w:szCs w:val="24"/>
        </w:rPr>
        <w:t>Ethical issues:</w:t>
      </w:r>
      <w:r>
        <w:rPr>
          <w:rFonts w:asciiTheme="majorBidi" w:hAnsiTheme="majorBidi" w:cstheme="majorBidi"/>
          <w:b/>
          <w:bCs/>
          <w:color w:val="000000" w:themeColor="text1"/>
          <w:sz w:val="24"/>
          <w:szCs w:val="24"/>
        </w:rPr>
        <w:t xml:space="preserve"> </w:t>
      </w:r>
      <w:r w:rsidRPr="00B05F13">
        <w:rPr>
          <w:rFonts w:asciiTheme="majorBidi" w:eastAsia="Times New Roman" w:hAnsiTheme="majorBidi" w:cstheme="majorBidi"/>
          <w:color w:val="000000" w:themeColor="text1"/>
          <w:sz w:val="24"/>
          <w:szCs w:val="24"/>
        </w:rPr>
        <w:t xml:space="preserve">Ethical approval was obtained from the study received approval from the Medical Ethical Committee and Scientiﬁc Research Unit of Southern Technical University (IRB-STU 7/27/199 of October 10, 2024). Also, participation was voluntary, and anonymity </w:t>
      </w:r>
      <w:r w:rsidRPr="00B05F13">
        <w:rPr>
          <w:rFonts w:asciiTheme="majorBidi" w:eastAsia="Times New Roman" w:hAnsiTheme="majorBidi" w:cstheme="majorBidi"/>
          <w:color w:val="000000" w:themeColor="text1"/>
          <w:sz w:val="24"/>
          <w:szCs w:val="24"/>
        </w:rPr>
        <w:lastRenderedPageBreak/>
        <w:t>will be maintained.</w:t>
      </w:r>
      <w:r w:rsidRPr="00B05F13">
        <w:rPr>
          <w:rFonts w:asciiTheme="majorBidi" w:eastAsia="Times New Roman" w:hAnsiTheme="majorBidi" w:cstheme="majorBidi"/>
          <w:color w:val="000000" w:themeColor="text1"/>
          <w:sz w:val="24"/>
          <w:szCs w:val="24"/>
          <w:rtl/>
        </w:rPr>
        <w:t xml:space="preserve"> </w:t>
      </w:r>
      <w:r w:rsidRPr="00B05F13">
        <w:rPr>
          <w:rFonts w:asciiTheme="majorBidi" w:eastAsia="Times New Roman" w:hAnsiTheme="majorBidi" w:cstheme="majorBidi"/>
          <w:color w:val="000000" w:themeColor="text1"/>
          <w:sz w:val="24"/>
          <w:szCs w:val="24"/>
        </w:rPr>
        <w:t>Students were provided with the necessary information about the study, and participants signed an informed consent form. The researchers explained to the participants that their participation was voluntary and would not affect their university performance. The study was conducted following the Helsinki Declaration on Medical Research Ethics.</w:t>
      </w:r>
    </w:p>
    <w:p w14:paraId="13887543" w14:textId="77777777" w:rsidR="00D25E20" w:rsidRPr="0069438E" w:rsidRDefault="00D25E20" w:rsidP="00D25E20">
      <w:pPr>
        <w:spacing w:after="0" w:line="360" w:lineRule="auto"/>
        <w:ind w:right="113"/>
        <w:jc w:val="both"/>
        <w:rPr>
          <w:rFonts w:asciiTheme="majorBidi" w:hAnsiTheme="majorBidi" w:cstheme="majorBidi"/>
          <w:b/>
          <w:bCs/>
          <w:color w:val="000000" w:themeColor="text1"/>
          <w:sz w:val="24"/>
          <w:szCs w:val="24"/>
        </w:rPr>
      </w:pPr>
    </w:p>
    <w:p w14:paraId="75075584" w14:textId="77777777" w:rsidR="00D25E20" w:rsidRDefault="00D25E20" w:rsidP="00D25E20">
      <w:pPr>
        <w:spacing w:after="0" w:line="360" w:lineRule="auto"/>
        <w:ind w:right="113"/>
        <w:jc w:val="both"/>
        <w:rPr>
          <w:rFonts w:asciiTheme="majorBidi" w:hAnsiTheme="majorBidi" w:cstheme="majorBidi"/>
          <w:color w:val="000000" w:themeColor="text1"/>
          <w:sz w:val="24"/>
          <w:szCs w:val="24"/>
        </w:rPr>
      </w:pPr>
      <w:r w:rsidRPr="0069438E">
        <w:rPr>
          <w:rFonts w:asciiTheme="majorBidi" w:hAnsiTheme="majorBidi" w:cstheme="majorBidi"/>
          <w:b/>
          <w:bCs/>
          <w:color w:val="000000" w:themeColor="text1"/>
          <w:sz w:val="24"/>
          <w:szCs w:val="24"/>
        </w:rPr>
        <w:t>Acknowledgments:</w:t>
      </w:r>
      <w:r>
        <w:rPr>
          <w:rFonts w:asciiTheme="majorBidi" w:hAnsiTheme="majorBidi" w:cstheme="majorBidi"/>
          <w:b/>
          <w:bCs/>
          <w:color w:val="000000" w:themeColor="text1"/>
          <w:sz w:val="24"/>
          <w:szCs w:val="24"/>
        </w:rPr>
        <w:t xml:space="preserve"> </w:t>
      </w:r>
      <w:r w:rsidRPr="00B05F13">
        <w:rPr>
          <w:rFonts w:asciiTheme="majorBidi" w:hAnsiTheme="majorBidi" w:cstheme="majorBidi"/>
          <w:color w:val="000000" w:themeColor="text1"/>
          <w:sz w:val="24"/>
          <w:szCs w:val="24"/>
        </w:rPr>
        <w:t>Not applicable.</w:t>
      </w:r>
    </w:p>
    <w:p w14:paraId="3568A26A" w14:textId="77777777" w:rsidR="00D25E20" w:rsidRDefault="00D25E20" w:rsidP="00D25E20">
      <w:pPr>
        <w:autoSpaceDE w:val="0"/>
        <w:autoSpaceDN w:val="0"/>
        <w:adjustRightInd w:val="0"/>
        <w:spacing w:after="0" w:line="480" w:lineRule="auto"/>
        <w:jc w:val="both"/>
        <w:rPr>
          <w:rFonts w:asciiTheme="majorBidi" w:eastAsia="Times New Roman" w:hAnsiTheme="majorBidi" w:cstheme="majorBidi"/>
          <w:b/>
          <w:bCs/>
          <w:color w:val="000000" w:themeColor="text1"/>
          <w:sz w:val="24"/>
          <w:szCs w:val="24"/>
        </w:rPr>
      </w:pPr>
    </w:p>
    <w:p w14:paraId="0A2B80EC"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 xml:space="preserve">Authors’ Contribution </w:t>
      </w:r>
    </w:p>
    <w:p w14:paraId="41FD8AFE"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Conception and design:</w:t>
      </w:r>
      <w:r w:rsidRPr="00876221">
        <w:rPr>
          <w:rFonts w:asciiTheme="majorBidi" w:hAnsiTheme="majorBidi" w:cstheme="majorBidi"/>
          <w:color w:val="000000" w:themeColor="text1"/>
          <w:sz w:val="24"/>
          <w:szCs w:val="24"/>
        </w:rPr>
        <w:t xml:space="preserve"> Saman A Hashim, Ja’far M. Alkhawaldeh, &amp; Atheer K Ibadi.</w:t>
      </w:r>
    </w:p>
    <w:p w14:paraId="36CA0106"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Acquisition of data:</w:t>
      </w:r>
      <w:r w:rsidRPr="00876221">
        <w:rPr>
          <w:rFonts w:asciiTheme="majorBidi" w:hAnsiTheme="majorBidi" w:cstheme="majorBidi"/>
          <w:color w:val="000000" w:themeColor="text1"/>
          <w:sz w:val="24"/>
          <w:szCs w:val="24"/>
        </w:rPr>
        <w:t xml:space="preserve"> Saman A Hashim</w:t>
      </w:r>
    </w:p>
    <w:p w14:paraId="7E961958"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Analysis and interpretation of data:</w:t>
      </w:r>
      <w:r w:rsidRPr="00876221">
        <w:rPr>
          <w:rFonts w:asciiTheme="majorBidi" w:hAnsiTheme="majorBidi" w:cstheme="majorBidi"/>
          <w:color w:val="000000" w:themeColor="text1"/>
          <w:sz w:val="24"/>
          <w:szCs w:val="24"/>
        </w:rPr>
        <w:t xml:space="preserve"> Ibrahim A Zaboon.</w:t>
      </w:r>
    </w:p>
    <w:p w14:paraId="5F5740D3"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Drafting of the manuscript:</w:t>
      </w:r>
      <w:r w:rsidRPr="00876221">
        <w:rPr>
          <w:rFonts w:asciiTheme="majorBidi" w:hAnsiTheme="majorBidi" w:cstheme="majorBidi"/>
          <w:color w:val="000000" w:themeColor="text1"/>
          <w:sz w:val="24"/>
          <w:szCs w:val="24"/>
        </w:rPr>
        <w:t xml:space="preserve"> Saman </w:t>
      </w:r>
      <w:proofErr w:type="gramStart"/>
      <w:r w:rsidRPr="00876221">
        <w:rPr>
          <w:rFonts w:asciiTheme="majorBidi" w:hAnsiTheme="majorBidi" w:cstheme="majorBidi"/>
          <w:color w:val="000000" w:themeColor="text1"/>
          <w:sz w:val="24"/>
          <w:szCs w:val="24"/>
        </w:rPr>
        <w:t>A</w:t>
      </w:r>
      <w:proofErr w:type="gramEnd"/>
      <w:r w:rsidRPr="00876221">
        <w:rPr>
          <w:rFonts w:asciiTheme="majorBidi" w:hAnsiTheme="majorBidi" w:cstheme="majorBidi"/>
          <w:color w:val="000000" w:themeColor="text1"/>
          <w:sz w:val="24"/>
          <w:szCs w:val="24"/>
        </w:rPr>
        <w:t xml:space="preserve"> Hashim, Ja’far M. Alkhawaldeh, &amp; Atheer K Ibadi.</w:t>
      </w:r>
    </w:p>
    <w:p w14:paraId="315EC23C"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Critical revision of the manuscript for important intellectual content:</w:t>
      </w:r>
      <w:r w:rsidRPr="00876221">
        <w:rPr>
          <w:rFonts w:asciiTheme="majorBidi" w:hAnsiTheme="majorBidi" w:cstheme="majorBidi"/>
          <w:color w:val="000000" w:themeColor="text1"/>
          <w:sz w:val="24"/>
          <w:szCs w:val="24"/>
        </w:rPr>
        <w:t xml:space="preserve"> Abbas A Mansour</w:t>
      </w:r>
    </w:p>
    <w:p w14:paraId="1B4E3AA3"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Statistical analysis:</w:t>
      </w:r>
      <w:r w:rsidRPr="00876221">
        <w:rPr>
          <w:rFonts w:asciiTheme="majorBidi" w:hAnsiTheme="majorBidi" w:cstheme="majorBidi"/>
          <w:color w:val="000000" w:themeColor="text1"/>
          <w:sz w:val="24"/>
          <w:szCs w:val="24"/>
        </w:rPr>
        <w:t xml:space="preserve"> Saman A Hashim, &amp; Abbas A Mansour.</w:t>
      </w:r>
    </w:p>
    <w:p w14:paraId="232C3398"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Obtaining funding:</w:t>
      </w:r>
      <w:r w:rsidRPr="00876221">
        <w:rPr>
          <w:rFonts w:asciiTheme="majorBidi" w:hAnsiTheme="majorBidi" w:cstheme="majorBidi"/>
          <w:color w:val="000000" w:themeColor="text1"/>
          <w:sz w:val="24"/>
          <w:szCs w:val="24"/>
        </w:rPr>
        <w:t xml:space="preserve"> Saman A Hashim</w:t>
      </w:r>
    </w:p>
    <w:p w14:paraId="71C4006B"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Administrative, technical, or material support:</w:t>
      </w:r>
      <w:r w:rsidRPr="00876221">
        <w:rPr>
          <w:rFonts w:asciiTheme="majorBidi" w:hAnsiTheme="majorBidi" w:cstheme="majorBidi"/>
          <w:color w:val="000000" w:themeColor="text1"/>
          <w:sz w:val="24"/>
          <w:szCs w:val="24"/>
        </w:rPr>
        <w:t xml:space="preserve"> Saman </w:t>
      </w:r>
      <w:proofErr w:type="gramStart"/>
      <w:r w:rsidRPr="00876221">
        <w:rPr>
          <w:rFonts w:asciiTheme="majorBidi" w:hAnsiTheme="majorBidi" w:cstheme="majorBidi"/>
          <w:color w:val="000000" w:themeColor="text1"/>
          <w:sz w:val="24"/>
          <w:szCs w:val="24"/>
        </w:rPr>
        <w:t>A</w:t>
      </w:r>
      <w:proofErr w:type="gramEnd"/>
      <w:r w:rsidRPr="00876221">
        <w:rPr>
          <w:rFonts w:asciiTheme="majorBidi" w:hAnsiTheme="majorBidi" w:cstheme="majorBidi"/>
          <w:color w:val="000000" w:themeColor="text1"/>
          <w:sz w:val="24"/>
          <w:szCs w:val="24"/>
        </w:rPr>
        <w:t xml:space="preserve"> Hashim</w:t>
      </w:r>
    </w:p>
    <w:p w14:paraId="0750FD8A" w14:textId="77777777" w:rsidR="00D25E20" w:rsidRPr="00876221" w:rsidRDefault="00D25E20" w:rsidP="00876221">
      <w:pPr>
        <w:autoSpaceDE w:val="0"/>
        <w:autoSpaceDN w:val="0"/>
        <w:adjustRightInd w:val="0"/>
        <w:spacing w:after="0"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Supervision:</w:t>
      </w:r>
      <w:r w:rsidRPr="00876221">
        <w:rPr>
          <w:rFonts w:asciiTheme="majorBidi" w:hAnsiTheme="majorBidi" w:cstheme="majorBidi"/>
          <w:color w:val="000000" w:themeColor="text1"/>
          <w:sz w:val="24"/>
          <w:szCs w:val="24"/>
        </w:rPr>
        <w:t xml:space="preserve"> Saman </w:t>
      </w:r>
      <w:proofErr w:type="gramStart"/>
      <w:r w:rsidRPr="00876221">
        <w:rPr>
          <w:rFonts w:asciiTheme="majorBidi" w:hAnsiTheme="majorBidi" w:cstheme="majorBidi"/>
          <w:color w:val="000000" w:themeColor="text1"/>
          <w:sz w:val="24"/>
          <w:szCs w:val="24"/>
        </w:rPr>
        <w:t>A</w:t>
      </w:r>
      <w:proofErr w:type="gramEnd"/>
      <w:r w:rsidRPr="00876221">
        <w:rPr>
          <w:rFonts w:asciiTheme="majorBidi" w:hAnsiTheme="majorBidi" w:cstheme="majorBidi"/>
          <w:color w:val="000000" w:themeColor="text1"/>
          <w:sz w:val="24"/>
          <w:szCs w:val="24"/>
        </w:rPr>
        <w:t xml:space="preserve"> Hashim, Mohd Y Barakatun-Nisak, &amp; Haider A Alidrisi</w:t>
      </w:r>
    </w:p>
    <w:p w14:paraId="1BF0339D" w14:textId="77777777" w:rsidR="00876221" w:rsidRDefault="00D25E20" w:rsidP="00876221">
      <w:pPr>
        <w:spacing w:line="480" w:lineRule="auto"/>
        <w:jc w:val="both"/>
        <w:rPr>
          <w:rFonts w:asciiTheme="majorBidi" w:hAnsiTheme="majorBidi" w:cstheme="majorBidi"/>
          <w:color w:val="000000" w:themeColor="text1"/>
          <w:sz w:val="24"/>
          <w:szCs w:val="24"/>
        </w:rPr>
      </w:pPr>
      <w:r w:rsidRPr="00876221">
        <w:rPr>
          <w:rFonts w:asciiTheme="majorBidi" w:hAnsiTheme="majorBidi" w:cstheme="majorBidi"/>
          <w:b/>
          <w:bCs/>
          <w:color w:val="000000" w:themeColor="text1"/>
          <w:sz w:val="24"/>
          <w:szCs w:val="24"/>
        </w:rPr>
        <w:t>Writing–review &amp; editing:</w:t>
      </w:r>
      <w:r w:rsidRPr="00876221">
        <w:rPr>
          <w:rFonts w:asciiTheme="majorBidi" w:hAnsiTheme="majorBidi" w:cstheme="majorBidi"/>
          <w:color w:val="000000" w:themeColor="text1"/>
          <w:sz w:val="24"/>
          <w:szCs w:val="24"/>
        </w:rPr>
        <w:t xml:space="preserve"> Saman A Hashim, Ja’far M. Alkhawaldeh, Atheer K Ibadi, Mohd Y Barakatun-Nisak, Haider A Alidrisi, Abbas A Mansour, &amp; Ibrahim A Zaboon.</w:t>
      </w:r>
    </w:p>
    <w:p w14:paraId="74C49167" w14:textId="68F8C8C7" w:rsidR="00502D43" w:rsidRPr="00876221" w:rsidRDefault="00502D43" w:rsidP="00876221">
      <w:pPr>
        <w:spacing w:after="0" w:line="360" w:lineRule="auto"/>
        <w:jc w:val="both"/>
        <w:rPr>
          <w:rFonts w:asciiTheme="majorBidi" w:hAnsiTheme="majorBidi" w:cstheme="majorBidi"/>
          <w:color w:val="000000" w:themeColor="text1"/>
          <w:sz w:val="24"/>
          <w:szCs w:val="24"/>
          <w:lang w:eastAsia="de-DE" w:bidi="en-US"/>
        </w:rPr>
      </w:pPr>
      <w:r w:rsidRPr="00285425">
        <w:rPr>
          <w:rFonts w:asciiTheme="majorBidi" w:hAnsiTheme="majorBidi" w:cstheme="majorBidi"/>
          <w:b/>
          <w:bCs/>
          <w:color w:val="000000" w:themeColor="text1"/>
        </w:rPr>
        <w:t>References</w:t>
      </w:r>
    </w:p>
    <w:p w14:paraId="005E05FC" w14:textId="77777777" w:rsidR="00C1029A" w:rsidRPr="0056101E" w:rsidRDefault="002F3922" w:rsidP="0056101E">
      <w:pPr>
        <w:pStyle w:val="EndNoteBibliography"/>
        <w:spacing w:after="0" w:line="360" w:lineRule="auto"/>
        <w:ind w:left="720" w:hanging="720"/>
        <w:rPr>
          <w:color w:val="000000" w:themeColor="text1"/>
        </w:rPr>
      </w:pPr>
      <w:r w:rsidRPr="0056101E">
        <w:rPr>
          <w:color w:val="000000" w:themeColor="text1"/>
        </w:rPr>
        <w:fldChar w:fldCharType="begin"/>
      </w:r>
      <w:r w:rsidRPr="0056101E">
        <w:rPr>
          <w:color w:val="000000" w:themeColor="text1"/>
        </w:rPr>
        <w:instrText xml:space="preserve"> ADDIN EN.REFLIST </w:instrText>
      </w:r>
      <w:r w:rsidRPr="0056101E">
        <w:rPr>
          <w:color w:val="000000" w:themeColor="text1"/>
        </w:rPr>
        <w:fldChar w:fldCharType="separate"/>
      </w:r>
      <w:r w:rsidR="00C1029A" w:rsidRPr="0056101E">
        <w:rPr>
          <w:color w:val="000000" w:themeColor="text1"/>
        </w:rPr>
        <w:t>1.</w:t>
      </w:r>
      <w:r w:rsidR="00C1029A" w:rsidRPr="0056101E">
        <w:rPr>
          <w:color w:val="000000" w:themeColor="text1"/>
        </w:rPr>
        <w:tab/>
        <w:t xml:space="preserve">Hossain MJ, Al-Mamun M, Islam MR: Diabetes mellitus, the fastest growing global public health concern: Early detection should be focused. </w:t>
      </w:r>
      <w:r w:rsidR="00C1029A" w:rsidRPr="0056101E">
        <w:rPr>
          <w:i/>
          <w:color w:val="000000" w:themeColor="text1"/>
        </w:rPr>
        <w:t xml:space="preserve">Health science reports </w:t>
      </w:r>
      <w:r w:rsidR="00C1029A" w:rsidRPr="0056101E">
        <w:rPr>
          <w:color w:val="000000" w:themeColor="text1"/>
        </w:rPr>
        <w:t>2024, 7(3):e2004.</w:t>
      </w:r>
    </w:p>
    <w:p w14:paraId="6CB7CCAC"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2.</w:t>
      </w:r>
      <w:r w:rsidRPr="0056101E">
        <w:rPr>
          <w:color w:val="000000" w:themeColor="text1"/>
        </w:rPr>
        <w:tab/>
        <w:t xml:space="preserve">Forray AI, Coman MA, Simonescu-Colan R, Mazga AI, Cherecheș RM, Borzan CM: The Global Burden of Type 2 Diabetes Attributable to Dietary Risks: Insights from the Global Burden of Disease Study 2019. </w:t>
      </w:r>
      <w:r w:rsidRPr="0056101E">
        <w:rPr>
          <w:i/>
          <w:color w:val="000000" w:themeColor="text1"/>
        </w:rPr>
        <w:t xml:space="preserve">Nutrients </w:t>
      </w:r>
      <w:r w:rsidRPr="0056101E">
        <w:rPr>
          <w:color w:val="000000" w:themeColor="text1"/>
        </w:rPr>
        <w:t>2023, 15(21).</w:t>
      </w:r>
    </w:p>
    <w:p w14:paraId="5CE0D462"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lastRenderedPageBreak/>
        <w:t>3.</w:t>
      </w:r>
      <w:r w:rsidRPr="0056101E">
        <w:rPr>
          <w:color w:val="000000" w:themeColor="text1"/>
        </w:rPr>
        <w:tab/>
        <w:t xml:space="preserve">Alsolais AM, Bajet JB, Alquwez N, Alotaibi KA, Almansour AM, Alshammari F, Cruz JP, Alotaibi JS: Predictors of Self-Assessed and Actual Knowledge about Diabetes among Nursing Students in Saudi Arabia. </w:t>
      </w:r>
      <w:r w:rsidRPr="0056101E">
        <w:rPr>
          <w:i/>
          <w:color w:val="000000" w:themeColor="text1"/>
        </w:rPr>
        <w:t xml:space="preserve">Journal of personalized medicine </w:t>
      </w:r>
      <w:r w:rsidRPr="0056101E">
        <w:rPr>
          <w:color w:val="000000" w:themeColor="text1"/>
        </w:rPr>
        <w:t>2022, 13(1).</w:t>
      </w:r>
    </w:p>
    <w:p w14:paraId="6EC17BEA"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4.</w:t>
      </w:r>
      <w:r w:rsidRPr="0056101E">
        <w:rPr>
          <w:color w:val="000000" w:themeColor="text1"/>
        </w:rPr>
        <w:tab/>
        <w:t xml:space="preserve">Hashim SA, Barakatun-Nisak MY, Abu Saad H, Ismail S, Hamdy O, Mansour AA: Association of Health Literacy and Nutritional Status Assessment with Glycemic Control in Adults with Type 2 Diabetes Mellitus. . </w:t>
      </w:r>
      <w:r w:rsidRPr="0056101E">
        <w:rPr>
          <w:i/>
          <w:color w:val="000000" w:themeColor="text1"/>
        </w:rPr>
        <w:t xml:space="preserve">Nutrients 2020, 12, 3152 </w:t>
      </w:r>
      <w:r w:rsidRPr="0056101E">
        <w:rPr>
          <w:color w:val="000000" w:themeColor="text1"/>
        </w:rPr>
        <w:t>2020.</w:t>
      </w:r>
    </w:p>
    <w:p w14:paraId="14B2EDC8"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5.</w:t>
      </w:r>
      <w:r w:rsidRPr="0056101E">
        <w:rPr>
          <w:color w:val="000000" w:themeColor="text1"/>
        </w:rPr>
        <w:tab/>
        <w:t xml:space="preserve">Hwalla N, Jaafar Z, Sawaya S: Dietary Management of Type 2 Diabetes in the MENA Region: A Review of the Evidence. </w:t>
      </w:r>
      <w:r w:rsidRPr="0056101E">
        <w:rPr>
          <w:i/>
          <w:color w:val="000000" w:themeColor="text1"/>
        </w:rPr>
        <w:t xml:space="preserve">Nutrients </w:t>
      </w:r>
      <w:r w:rsidRPr="0056101E">
        <w:rPr>
          <w:color w:val="000000" w:themeColor="text1"/>
        </w:rPr>
        <w:t>2021, 13(4).</w:t>
      </w:r>
    </w:p>
    <w:p w14:paraId="7B673CD5"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6.</w:t>
      </w:r>
      <w:r w:rsidRPr="0056101E">
        <w:rPr>
          <w:color w:val="000000" w:themeColor="text1"/>
        </w:rPr>
        <w:tab/>
        <w:t xml:space="preserve">Yaaqoob BY, Kadhem SA: Evaluating the Level of Knowledge of University Students about Diabetes Mellitus. </w:t>
      </w:r>
      <w:r w:rsidRPr="0056101E">
        <w:rPr>
          <w:i/>
          <w:color w:val="000000" w:themeColor="text1"/>
        </w:rPr>
        <w:t xml:space="preserve">Health Education and Health Promotion </w:t>
      </w:r>
      <w:r w:rsidRPr="0056101E">
        <w:rPr>
          <w:color w:val="000000" w:themeColor="text1"/>
        </w:rPr>
        <w:t>2023, 11(1):173-180.</w:t>
      </w:r>
    </w:p>
    <w:p w14:paraId="0795062A"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7.</w:t>
      </w:r>
      <w:r w:rsidRPr="0056101E">
        <w:rPr>
          <w:color w:val="000000" w:themeColor="text1"/>
        </w:rPr>
        <w:tab/>
        <w:t xml:space="preserve">Hashim SA, Al jassim NH, Mansour AA: Development of Simplified Diabetes Nutrition Education Tools for Patients with Type 2 Diabetes Mellitus in Basrah, Iraq. </w:t>
      </w:r>
      <w:r w:rsidRPr="0056101E">
        <w:rPr>
          <w:i/>
          <w:color w:val="000000" w:themeColor="text1"/>
        </w:rPr>
        <w:t xml:space="preserve">International Journal of Nutrition Sciences </w:t>
      </w:r>
      <w:r w:rsidRPr="0056101E">
        <w:rPr>
          <w:color w:val="000000" w:themeColor="text1"/>
        </w:rPr>
        <w:t>2025, 10(2):314-324.</w:t>
      </w:r>
    </w:p>
    <w:p w14:paraId="13455601"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8.</w:t>
      </w:r>
      <w:r w:rsidRPr="0056101E">
        <w:rPr>
          <w:color w:val="000000" w:themeColor="text1"/>
        </w:rPr>
        <w:tab/>
        <w:t>Abusaib M, Ahmed M, Nwayyir HA, Alidrisi HA, Al-Abbood M, Al-Bayati A, Al-Ibrahimi S, Al-Kharasani A, Al-Rubaye H, Mahwi T</w:t>
      </w:r>
      <w:r w:rsidRPr="0056101E">
        <w:rPr>
          <w:i/>
          <w:color w:val="000000" w:themeColor="text1"/>
        </w:rPr>
        <w:t xml:space="preserve"> et al</w:t>
      </w:r>
      <w:r w:rsidRPr="0056101E">
        <w:rPr>
          <w:color w:val="000000" w:themeColor="text1"/>
        </w:rPr>
        <w:t xml:space="preserve">: Iraqi Experts Consensus on the Management of Type 2 Diabetes/Prediabetes in Adults. </w:t>
      </w:r>
      <w:r w:rsidRPr="0056101E">
        <w:rPr>
          <w:i/>
          <w:color w:val="000000" w:themeColor="text1"/>
        </w:rPr>
        <w:t xml:space="preserve">Clinical medicine insights Endocrinology and diabetes </w:t>
      </w:r>
      <w:r w:rsidRPr="0056101E">
        <w:rPr>
          <w:color w:val="000000" w:themeColor="text1"/>
        </w:rPr>
        <w:t>2020, 13:1179551420942232.</w:t>
      </w:r>
    </w:p>
    <w:p w14:paraId="2FBA181C"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9.</w:t>
      </w:r>
      <w:r w:rsidRPr="0056101E">
        <w:rPr>
          <w:color w:val="000000" w:themeColor="text1"/>
        </w:rPr>
        <w:tab/>
        <w:t xml:space="preserve">Sękowski K, Grudziąż-Sękowska J, Pinkas J, Jankowski M: Public knowledge and awareness of diabetes mellitus, its risk factors, complications, and prevention methods among adults in Poland-A 2022 nationwide cross-sectional survey. </w:t>
      </w:r>
      <w:r w:rsidRPr="0056101E">
        <w:rPr>
          <w:i/>
          <w:color w:val="000000" w:themeColor="text1"/>
        </w:rPr>
        <w:t xml:space="preserve">Front Public Health </w:t>
      </w:r>
      <w:r w:rsidRPr="0056101E">
        <w:rPr>
          <w:color w:val="000000" w:themeColor="text1"/>
        </w:rPr>
        <w:t>2022, 10:1029358.</w:t>
      </w:r>
    </w:p>
    <w:p w14:paraId="51623F46"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10.</w:t>
      </w:r>
      <w:r w:rsidRPr="0056101E">
        <w:rPr>
          <w:color w:val="000000" w:themeColor="text1"/>
        </w:rPr>
        <w:tab/>
        <w:t xml:space="preserve">Pragya Mangla NRHKSVM: Diabetes awareness: Significant knowledge gap among medical and nursing students in Delhi. </w:t>
      </w:r>
      <w:r w:rsidRPr="0056101E">
        <w:rPr>
          <w:i/>
          <w:color w:val="000000" w:themeColor="text1"/>
        </w:rPr>
        <w:t xml:space="preserve">South Eastern European Journal of Public Health </w:t>
      </w:r>
      <w:r w:rsidRPr="0056101E">
        <w:rPr>
          <w:color w:val="000000" w:themeColor="text1"/>
        </w:rPr>
        <w:t>2025:993-1004.</w:t>
      </w:r>
    </w:p>
    <w:p w14:paraId="2E18F254"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11.</w:t>
      </w:r>
      <w:r w:rsidRPr="0056101E">
        <w:rPr>
          <w:color w:val="000000" w:themeColor="text1"/>
        </w:rPr>
        <w:tab/>
        <w:t xml:space="preserve">Hashim SA, Mohd Yusof BN, Abu Saad H, Ismail S, Hamdy O, Mansour AA: Effectiveness of simplified diabetes nutrition education on glycemic control and other diabetes-related outcomes in patients with type 2 diabetes mellitus. </w:t>
      </w:r>
      <w:r w:rsidRPr="0056101E">
        <w:rPr>
          <w:i/>
          <w:color w:val="000000" w:themeColor="text1"/>
        </w:rPr>
        <w:t xml:space="preserve">Clin Nutr ESPEN </w:t>
      </w:r>
      <w:r w:rsidRPr="0056101E">
        <w:rPr>
          <w:color w:val="000000" w:themeColor="text1"/>
        </w:rPr>
        <w:t>2021, 45:141-149.</w:t>
      </w:r>
    </w:p>
    <w:p w14:paraId="7E8CBD9A"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12.</w:t>
      </w:r>
      <w:r w:rsidRPr="0056101E">
        <w:rPr>
          <w:color w:val="000000" w:themeColor="text1"/>
        </w:rPr>
        <w:tab/>
        <w:t xml:space="preserve">Lounis M: Assessment of diabetes related-knowledge and practice among Algerian university students: a cross-sectional survey. </w:t>
      </w:r>
      <w:r w:rsidRPr="0056101E">
        <w:rPr>
          <w:i/>
          <w:color w:val="000000" w:themeColor="text1"/>
        </w:rPr>
        <w:t xml:space="preserve">Discover Public Health </w:t>
      </w:r>
      <w:r w:rsidRPr="0056101E">
        <w:rPr>
          <w:color w:val="000000" w:themeColor="text1"/>
        </w:rPr>
        <w:t>2024, 21(1):66.</w:t>
      </w:r>
    </w:p>
    <w:p w14:paraId="195A4AB0"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lastRenderedPageBreak/>
        <w:t>13.</w:t>
      </w:r>
      <w:r w:rsidRPr="0056101E">
        <w:rPr>
          <w:color w:val="000000" w:themeColor="text1"/>
        </w:rPr>
        <w:tab/>
        <w:t xml:space="preserve">Alsous M, Abdel Jalil M, Odeh M, Al Kurdi R, Alnan M: Public knowledge, attitudes and practices toward diabetes mellitus: A cross-sectional study from Jordan. </w:t>
      </w:r>
      <w:r w:rsidRPr="0056101E">
        <w:rPr>
          <w:i/>
          <w:color w:val="000000" w:themeColor="text1"/>
        </w:rPr>
        <w:t xml:space="preserve">PLoS One </w:t>
      </w:r>
      <w:r w:rsidRPr="0056101E">
        <w:rPr>
          <w:color w:val="000000" w:themeColor="text1"/>
        </w:rPr>
        <w:t>2019, 14(3):e0214479.</w:t>
      </w:r>
    </w:p>
    <w:p w14:paraId="4606AD8D"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14.</w:t>
      </w:r>
      <w:r w:rsidRPr="0056101E">
        <w:rPr>
          <w:color w:val="000000" w:themeColor="text1"/>
        </w:rPr>
        <w:tab/>
        <w:t xml:space="preserve">Abdul Karim RA, Habib HA: Awareness Regarding Diabetes Risk Factors, Prevention and Management among Community Members in Diyala/Baqubah. </w:t>
      </w:r>
      <w:r w:rsidRPr="0056101E">
        <w:rPr>
          <w:i/>
          <w:color w:val="000000" w:themeColor="text1"/>
        </w:rPr>
        <w:t xml:space="preserve">AL-Kindy College Medical Journal </w:t>
      </w:r>
      <w:r w:rsidRPr="0056101E">
        <w:rPr>
          <w:color w:val="000000" w:themeColor="text1"/>
        </w:rPr>
        <w:t>2022, 18(1):24-29.</w:t>
      </w:r>
    </w:p>
    <w:p w14:paraId="0E935097"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15.</w:t>
      </w:r>
      <w:r w:rsidRPr="0056101E">
        <w:rPr>
          <w:color w:val="000000" w:themeColor="text1"/>
        </w:rPr>
        <w:tab/>
        <w:t xml:space="preserve">Khlaifat AM, Al-Hadid LA, Dabbour RS, Shoqirat N: Cross-sectional survey on the diabetes knowledge, risk perceptions and practices among university students in South Jordan. </w:t>
      </w:r>
      <w:r w:rsidRPr="0056101E">
        <w:rPr>
          <w:i/>
          <w:color w:val="000000" w:themeColor="text1"/>
        </w:rPr>
        <w:t xml:space="preserve">J Diabetes Metab Disord </w:t>
      </w:r>
      <w:r w:rsidRPr="0056101E">
        <w:rPr>
          <w:color w:val="000000" w:themeColor="text1"/>
        </w:rPr>
        <w:t>2020, 19(2):849-858.</w:t>
      </w:r>
    </w:p>
    <w:p w14:paraId="41517B0B"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16.</w:t>
      </w:r>
      <w:r w:rsidRPr="0056101E">
        <w:rPr>
          <w:color w:val="000000" w:themeColor="text1"/>
        </w:rPr>
        <w:tab/>
        <w:t>Austrian Development Agency EU: Guidelines for Project and Programme Evaluation, 2009., vol. final draft: Austrian Development Agency, Evaluation Unit. Vienna, October 2008 2009.</w:t>
      </w:r>
    </w:p>
    <w:p w14:paraId="4E6C5E62"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17.</w:t>
      </w:r>
      <w:r w:rsidRPr="0056101E">
        <w:rPr>
          <w:color w:val="000000" w:themeColor="text1"/>
        </w:rPr>
        <w:tab/>
        <w:t xml:space="preserve">Association AD: Diagnosis and Classification of Diabetes: Standards of Care in Diabetes—2024. </w:t>
      </w:r>
      <w:r w:rsidRPr="0056101E">
        <w:rPr>
          <w:i/>
          <w:color w:val="000000" w:themeColor="text1"/>
        </w:rPr>
        <w:t xml:space="preserve">Diabetes Care </w:t>
      </w:r>
      <w:r w:rsidRPr="0056101E">
        <w:rPr>
          <w:color w:val="000000" w:themeColor="text1"/>
        </w:rPr>
        <w:t>2023, 47(Supplement_1):S20-S42.</w:t>
      </w:r>
    </w:p>
    <w:p w14:paraId="42B2E36B"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18.</w:t>
      </w:r>
      <w:r w:rsidRPr="0056101E">
        <w:rPr>
          <w:color w:val="000000" w:themeColor="text1"/>
        </w:rPr>
        <w:tab/>
        <w:t>WHO: The International Classification of adult underweight, overweight and obesity according to BMI. In</w:t>
      </w:r>
      <w:r w:rsidRPr="0056101E">
        <w:rPr>
          <w:i/>
          <w:color w:val="000000" w:themeColor="text1"/>
        </w:rPr>
        <w:t>.</w:t>
      </w:r>
      <w:r w:rsidRPr="0056101E">
        <w:rPr>
          <w:color w:val="000000" w:themeColor="text1"/>
        </w:rPr>
        <w:t>, APRIL 2018 edn: WHO; 2004.</w:t>
      </w:r>
    </w:p>
    <w:p w14:paraId="63CC7ECB"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19.</w:t>
      </w:r>
      <w:r w:rsidRPr="0056101E">
        <w:rPr>
          <w:color w:val="000000" w:themeColor="text1"/>
        </w:rPr>
        <w:tab/>
        <w:t xml:space="preserve">Xu Y, Zhang D, Liu K, Guo Y, Yang Y: Self-reported knowledge on diabetes and its related factors among Chinese college students: a cross-sectional study. </w:t>
      </w:r>
      <w:r w:rsidRPr="0056101E">
        <w:rPr>
          <w:i/>
          <w:color w:val="000000" w:themeColor="text1"/>
        </w:rPr>
        <w:t xml:space="preserve">BMJ Open </w:t>
      </w:r>
      <w:r w:rsidRPr="0056101E">
        <w:rPr>
          <w:color w:val="000000" w:themeColor="text1"/>
        </w:rPr>
        <w:t>2016, 6(9):e011963.</w:t>
      </w:r>
    </w:p>
    <w:p w14:paraId="4079DF74"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20.</w:t>
      </w:r>
      <w:r w:rsidRPr="0056101E">
        <w:rPr>
          <w:color w:val="000000" w:themeColor="text1"/>
        </w:rPr>
        <w:tab/>
        <w:t xml:space="preserve">Al-Hussaini M, Mustafa S: Adolescents’ knowledge and awareness of diabetes mellitus in Kuwait. </w:t>
      </w:r>
      <w:r w:rsidRPr="0056101E">
        <w:rPr>
          <w:i/>
          <w:color w:val="000000" w:themeColor="text1"/>
        </w:rPr>
        <w:t xml:space="preserve">Alexandria Journal of Medicine </w:t>
      </w:r>
      <w:r w:rsidRPr="0056101E">
        <w:rPr>
          <w:color w:val="000000" w:themeColor="text1"/>
        </w:rPr>
        <w:t>2015, 771.</w:t>
      </w:r>
    </w:p>
    <w:p w14:paraId="3A9C78E1"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21.</w:t>
      </w:r>
      <w:r w:rsidRPr="0056101E">
        <w:rPr>
          <w:color w:val="000000" w:themeColor="text1"/>
        </w:rPr>
        <w:tab/>
        <w:t xml:space="preserve">Asmar I, Almahmoud O, Qoud B, Assaf M, Saleh A, Alyan A, Dahabrah N: Diabetes knowledge, attitudes and practices among university students in a developing country. </w:t>
      </w:r>
      <w:r w:rsidRPr="0056101E">
        <w:rPr>
          <w:i/>
          <w:color w:val="000000" w:themeColor="text1"/>
        </w:rPr>
        <w:t xml:space="preserve">Journal of Diabetes Nursing </w:t>
      </w:r>
      <w:r w:rsidRPr="0056101E">
        <w:rPr>
          <w:color w:val="000000" w:themeColor="text1"/>
        </w:rPr>
        <w:t>2024, 28:333.</w:t>
      </w:r>
    </w:p>
    <w:p w14:paraId="7693BAB7"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22.</w:t>
      </w:r>
      <w:r w:rsidRPr="0056101E">
        <w:rPr>
          <w:color w:val="000000" w:themeColor="text1"/>
        </w:rPr>
        <w:tab/>
        <w:t xml:space="preserve">Gazzaz ZJ: Knowledge, Attitudes, and Practices Regarding Diabetes Mellitus Among University Students in Jeddah, Saudi Arabia. </w:t>
      </w:r>
      <w:r w:rsidRPr="0056101E">
        <w:rPr>
          <w:i/>
          <w:color w:val="000000" w:themeColor="text1"/>
        </w:rPr>
        <w:t xml:space="preserve">Diabetes Metab Syndr Obes </w:t>
      </w:r>
      <w:r w:rsidRPr="0056101E">
        <w:rPr>
          <w:color w:val="000000" w:themeColor="text1"/>
        </w:rPr>
        <w:t>2020, 13:5071-5078.</w:t>
      </w:r>
    </w:p>
    <w:p w14:paraId="6A35C56C" w14:textId="77777777" w:rsidR="00C1029A" w:rsidRPr="0056101E" w:rsidRDefault="00C1029A" w:rsidP="0056101E">
      <w:pPr>
        <w:pStyle w:val="EndNoteBibliography"/>
        <w:spacing w:after="0" w:line="360" w:lineRule="auto"/>
        <w:ind w:left="720" w:hanging="720"/>
        <w:rPr>
          <w:color w:val="000000" w:themeColor="text1"/>
        </w:rPr>
      </w:pPr>
      <w:r w:rsidRPr="0056101E">
        <w:rPr>
          <w:color w:val="000000" w:themeColor="text1"/>
        </w:rPr>
        <w:t>23.</w:t>
      </w:r>
      <w:r w:rsidRPr="0056101E">
        <w:rPr>
          <w:color w:val="000000" w:themeColor="text1"/>
        </w:rPr>
        <w:tab/>
        <w:t xml:space="preserve">Johnson C ON: Assessing Diabetes Knowledge, Attitudes and Behaviors of College Students. </w:t>
      </w:r>
      <w:r w:rsidRPr="0056101E">
        <w:rPr>
          <w:i/>
          <w:color w:val="000000" w:themeColor="text1"/>
        </w:rPr>
        <w:t xml:space="preserve">Am J Med Public Health  </w:t>
      </w:r>
      <w:r w:rsidRPr="0056101E">
        <w:rPr>
          <w:color w:val="000000" w:themeColor="text1"/>
        </w:rPr>
        <w:t>2020, 1(2): 1007.</w:t>
      </w:r>
    </w:p>
    <w:p w14:paraId="79E45AB7" w14:textId="77777777" w:rsidR="00C1029A" w:rsidRPr="0056101E" w:rsidRDefault="00C1029A" w:rsidP="0056101E">
      <w:pPr>
        <w:pStyle w:val="EndNoteBibliography"/>
        <w:spacing w:line="360" w:lineRule="auto"/>
        <w:ind w:left="720" w:hanging="720"/>
        <w:rPr>
          <w:color w:val="000000" w:themeColor="text1"/>
        </w:rPr>
      </w:pPr>
      <w:r w:rsidRPr="0056101E">
        <w:rPr>
          <w:color w:val="000000" w:themeColor="text1"/>
        </w:rPr>
        <w:t>24.</w:t>
      </w:r>
      <w:r w:rsidRPr="0056101E">
        <w:rPr>
          <w:color w:val="000000" w:themeColor="text1"/>
        </w:rPr>
        <w:tab/>
        <w:t xml:space="preserve">Khan N, Gomathi KG, Shehnaz SI, Muttappallymyalil J: Diabetes Mellitus-Related Knowledge among University Students in Ajman, United Arab Emirates. </w:t>
      </w:r>
      <w:r w:rsidRPr="0056101E">
        <w:rPr>
          <w:i/>
          <w:color w:val="000000" w:themeColor="text1"/>
        </w:rPr>
        <w:t xml:space="preserve">Sultan Qaboos University medical journal </w:t>
      </w:r>
      <w:r w:rsidRPr="0056101E">
        <w:rPr>
          <w:color w:val="000000" w:themeColor="text1"/>
        </w:rPr>
        <w:t>2012, 12(3):306-314.</w:t>
      </w:r>
    </w:p>
    <w:p w14:paraId="05654A79" w14:textId="7D1EAD5C" w:rsidR="009C0C4D" w:rsidRPr="00876221" w:rsidRDefault="002F3922" w:rsidP="00876221">
      <w:pPr>
        <w:pStyle w:val="NormalWeb"/>
        <w:spacing w:before="0" w:beforeAutospacing="0" w:after="0" w:afterAutospacing="0" w:line="360" w:lineRule="auto"/>
        <w:jc w:val="both"/>
        <w:rPr>
          <w:rFonts w:asciiTheme="majorBidi" w:hAnsiTheme="majorBidi" w:cstheme="majorBidi"/>
          <w:color w:val="000000" w:themeColor="text1"/>
        </w:rPr>
      </w:pPr>
      <w:r w:rsidRPr="0056101E">
        <w:rPr>
          <w:rFonts w:asciiTheme="majorBidi" w:hAnsiTheme="majorBidi" w:cstheme="majorBidi"/>
          <w:color w:val="000000" w:themeColor="text1"/>
        </w:rPr>
        <w:fldChar w:fldCharType="end"/>
      </w:r>
      <w:bookmarkStart w:id="5" w:name="_GoBack"/>
      <w:bookmarkEnd w:id="5"/>
    </w:p>
    <w:p w14:paraId="0D03C5C3" w14:textId="77777777" w:rsidR="007C2C34" w:rsidRDefault="007C2C34" w:rsidP="007C2C34">
      <w:pPr>
        <w:rPr>
          <w:rFonts w:asciiTheme="majorBidi" w:hAnsiTheme="majorBidi" w:cstheme="majorBidi"/>
          <w:b/>
          <w:bCs/>
          <w:color w:val="000000" w:themeColor="text1"/>
          <w:sz w:val="24"/>
          <w:szCs w:val="24"/>
        </w:rPr>
      </w:pPr>
      <w:r w:rsidRPr="00D25492">
        <w:rPr>
          <w:rFonts w:asciiTheme="majorBidi" w:hAnsiTheme="majorBidi" w:cstheme="majorBidi"/>
          <w:b/>
          <w:bCs/>
          <w:color w:val="000000" w:themeColor="text1"/>
          <w:sz w:val="24"/>
          <w:szCs w:val="24"/>
        </w:rPr>
        <w:lastRenderedPageBreak/>
        <w:t>Figure</w:t>
      </w:r>
      <w:r>
        <w:rPr>
          <w:rFonts w:asciiTheme="majorBidi" w:hAnsiTheme="majorBidi" w:cstheme="majorBidi"/>
          <w:b/>
          <w:bCs/>
          <w:color w:val="000000" w:themeColor="text1"/>
        </w:rPr>
        <w:t>s</w:t>
      </w:r>
      <w:r w:rsidRPr="00D25492">
        <w:rPr>
          <w:rFonts w:asciiTheme="majorBidi" w:hAnsiTheme="majorBidi" w:cstheme="majorBidi"/>
          <w:b/>
          <w:bCs/>
          <w:color w:val="000000" w:themeColor="text1"/>
          <w:sz w:val="24"/>
          <w:szCs w:val="24"/>
        </w:rPr>
        <w:t>:</w:t>
      </w:r>
    </w:p>
    <w:p w14:paraId="64C6748C" w14:textId="77777777" w:rsidR="007C2C34" w:rsidRDefault="007C2C34" w:rsidP="007C2C34">
      <w:pPr>
        <w:jc w:val="center"/>
        <w:rPr>
          <w:rFonts w:asciiTheme="majorBidi" w:hAnsiTheme="majorBidi" w:cstheme="majorBidi"/>
          <w:noProof/>
          <w:color w:val="000000" w:themeColor="text1"/>
          <w:sz w:val="28"/>
          <w:szCs w:val="28"/>
        </w:rPr>
      </w:pPr>
      <w:r w:rsidRPr="007259DD">
        <w:rPr>
          <w:rFonts w:asciiTheme="majorBidi" w:hAnsiTheme="majorBidi" w:cstheme="majorBidi"/>
          <w:noProof/>
          <w:color w:val="000000" w:themeColor="text1"/>
          <w:sz w:val="28"/>
          <w:szCs w:val="28"/>
        </w:rPr>
        <w:t xml:space="preserve"> </w:t>
      </w:r>
      <w:r>
        <w:rPr>
          <w:rFonts w:asciiTheme="majorBidi" w:hAnsiTheme="majorBidi" w:cstheme="majorBidi"/>
          <w:noProof/>
          <w:color w:val="000000" w:themeColor="text1"/>
          <w:sz w:val="28"/>
          <w:szCs w:val="28"/>
        </w:rPr>
        <w:drawing>
          <wp:inline distT="0" distB="0" distL="0" distR="0" wp14:anchorId="25E9C6A8" wp14:editId="1476E118">
            <wp:extent cx="5905500" cy="7283450"/>
            <wp:effectExtent l="0" t="0" r="0" b="0"/>
            <wp:docPr id="1088466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l="2670"/>
                    <a:stretch>
                      <a:fillRect/>
                    </a:stretch>
                  </pic:blipFill>
                  <pic:spPr bwMode="auto">
                    <a:xfrm>
                      <a:off x="0" y="0"/>
                      <a:ext cx="5905500" cy="7283450"/>
                    </a:xfrm>
                    <a:prstGeom prst="rect">
                      <a:avLst/>
                    </a:prstGeom>
                    <a:noFill/>
                    <a:ln>
                      <a:noFill/>
                    </a:ln>
                  </pic:spPr>
                </pic:pic>
              </a:graphicData>
            </a:graphic>
          </wp:inline>
        </w:drawing>
      </w:r>
    </w:p>
    <w:p w14:paraId="2C720D3B" w14:textId="77777777" w:rsidR="007C2C34" w:rsidRDefault="007C2C34" w:rsidP="007C2C34">
      <w:pPr>
        <w:tabs>
          <w:tab w:val="left" w:pos="3170"/>
        </w:tabs>
        <w:jc w:val="center"/>
        <w:rPr>
          <w:rFonts w:asciiTheme="majorBidi" w:hAnsiTheme="majorBidi" w:cstheme="majorBidi"/>
          <w:b/>
          <w:bCs/>
          <w:sz w:val="24"/>
          <w:szCs w:val="24"/>
        </w:rPr>
      </w:pPr>
      <w:r>
        <w:rPr>
          <w:rFonts w:asciiTheme="majorBidi" w:hAnsiTheme="majorBidi" w:cstheme="majorBidi"/>
          <w:b/>
          <w:bCs/>
          <w:sz w:val="24"/>
          <w:szCs w:val="24"/>
        </w:rPr>
        <w:t xml:space="preserve">Figure 1: </w:t>
      </w:r>
      <w:r>
        <w:rPr>
          <w:rFonts w:asciiTheme="majorBidi" w:hAnsiTheme="majorBidi" w:cstheme="majorBidi"/>
          <w:sz w:val="24"/>
          <w:szCs w:val="24"/>
        </w:rPr>
        <w:t>Screening and Recruitment of the Study Participants.</w:t>
      </w:r>
    </w:p>
    <w:p w14:paraId="2E725944" w14:textId="77777777" w:rsidR="007C2C34" w:rsidRPr="00D25492" w:rsidRDefault="007C2C34" w:rsidP="007C2C34">
      <w:pPr>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lastRenderedPageBreak/>
        <w:drawing>
          <wp:inline distT="0" distB="0" distL="0" distR="0" wp14:anchorId="2FA602D4" wp14:editId="0EC73FD5">
            <wp:extent cx="41973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65384"/>
                    <a:stretch/>
                  </pic:blipFill>
                  <pic:spPr bwMode="auto">
                    <a:xfrm>
                      <a:off x="0" y="0"/>
                      <a:ext cx="4197350" cy="285750"/>
                    </a:xfrm>
                    <a:prstGeom prst="rect">
                      <a:avLst/>
                    </a:prstGeom>
                    <a:noFill/>
                    <a:ln>
                      <a:noFill/>
                    </a:ln>
                    <a:extLst>
                      <a:ext uri="{53640926-AAD7-44D8-BBD7-CCE9431645EC}">
                        <a14:shadowObscured xmlns:a14="http://schemas.microsoft.com/office/drawing/2010/main"/>
                      </a:ext>
                    </a:extLst>
                  </pic:spPr>
                </pic:pic>
              </a:graphicData>
            </a:graphic>
          </wp:inline>
        </w:drawing>
      </w:r>
      <w:r w:rsidRPr="00D25492">
        <w:rPr>
          <w:rFonts w:asciiTheme="majorBidi" w:hAnsiTheme="majorBidi" w:cstheme="majorBidi"/>
          <w:noProof/>
          <w:color w:val="000000" w:themeColor="text1"/>
          <w:sz w:val="24"/>
          <w:szCs w:val="24"/>
        </w:rPr>
        <w:drawing>
          <wp:inline distT="0" distB="0" distL="0" distR="0" wp14:anchorId="0CE8866E" wp14:editId="586813D7">
            <wp:extent cx="6106770" cy="8092175"/>
            <wp:effectExtent l="0" t="0" r="8890" b="4445"/>
            <wp:docPr id="324289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2" t="10143" r="22998" b="6856"/>
                    <a:stretch>
                      <a:fillRect/>
                    </a:stretch>
                  </pic:blipFill>
                  <pic:spPr bwMode="auto">
                    <a:xfrm>
                      <a:off x="0" y="0"/>
                      <a:ext cx="6108700" cy="8094733"/>
                    </a:xfrm>
                    <a:prstGeom prst="rect">
                      <a:avLst/>
                    </a:prstGeom>
                    <a:noFill/>
                    <a:ln>
                      <a:noFill/>
                    </a:ln>
                  </pic:spPr>
                </pic:pic>
              </a:graphicData>
            </a:graphic>
          </wp:inline>
        </w:drawing>
      </w:r>
    </w:p>
    <w:p w14:paraId="4B5CFFD6" w14:textId="2C9BA683" w:rsidR="007C2C34" w:rsidRDefault="007C2C34" w:rsidP="007C2C34">
      <w:pPr>
        <w:tabs>
          <w:tab w:val="left" w:pos="5649"/>
        </w:tabs>
        <w:jc w:val="center"/>
        <w:rPr>
          <w:rFonts w:asciiTheme="majorBidi" w:hAnsiTheme="majorBidi" w:cstheme="majorBidi"/>
          <w:b/>
          <w:bCs/>
          <w:color w:val="000000" w:themeColor="text1"/>
          <w:sz w:val="24"/>
          <w:szCs w:val="24"/>
        </w:rPr>
      </w:pPr>
      <w:r w:rsidRPr="00D25492">
        <w:rPr>
          <w:rFonts w:asciiTheme="majorBidi" w:hAnsiTheme="majorBidi" w:cstheme="majorBidi"/>
          <w:b/>
          <w:bCs/>
          <w:color w:val="000000" w:themeColor="text1"/>
          <w:sz w:val="24"/>
          <w:szCs w:val="24"/>
        </w:rPr>
        <w:t xml:space="preserve">Figure </w:t>
      </w:r>
      <w:r>
        <w:rPr>
          <w:rFonts w:asciiTheme="majorBidi" w:hAnsiTheme="majorBidi" w:cstheme="majorBidi"/>
          <w:b/>
          <w:bCs/>
          <w:color w:val="000000" w:themeColor="text1"/>
          <w:sz w:val="24"/>
          <w:szCs w:val="24"/>
        </w:rPr>
        <w:t>2</w:t>
      </w:r>
      <w:r w:rsidRPr="00D25492">
        <w:rPr>
          <w:rFonts w:asciiTheme="majorBidi" w:hAnsiTheme="majorBidi" w:cstheme="majorBidi"/>
          <w:b/>
          <w:bCs/>
          <w:color w:val="000000" w:themeColor="text1"/>
          <w:sz w:val="24"/>
          <w:szCs w:val="24"/>
        </w:rPr>
        <w:t xml:space="preserve">: </w:t>
      </w:r>
      <w:r w:rsidRPr="007259DD">
        <w:rPr>
          <w:rFonts w:asciiTheme="majorBidi" w:hAnsiTheme="majorBidi" w:cstheme="majorBidi"/>
          <w:color w:val="000000" w:themeColor="text1"/>
          <w:sz w:val="24"/>
          <w:szCs w:val="24"/>
        </w:rPr>
        <w:t>Study participant</w:t>
      </w:r>
      <w:r>
        <w:rPr>
          <w:rFonts w:asciiTheme="majorBidi" w:hAnsiTheme="majorBidi" w:cstheme="majorBidi"/>
          <w:color w:val="000000" w:themeColor="text1"/>
          <w:sz w:val="24"/>
          <w:szCs w:val="24"/>
        </w:rPr>
        <w:t>'</w:t>
      </w:r>
      <w:r w:rsidRPr="007259DD">
        <w:rPr>
          <w:rFonts w:asciiTheme="majorBidi" w:hAnsiTheme="majorBidi" w:cstheme="majorBidi"/>
          <w:color w:val="000000" w:themeColor="text1"/>
          <w:sz w:val="24"/>
          <w:szCs w:val="24"/>
        </w:rPr>
        <w:t>s responses to knowledge questions.</w:t>
      </w:r>
    </w:p>
    <w:p w14:paraId="461406E3" w14:textId="490D1CF8" w:rsidR="00F41683" w:rsidRDefault="00F41683" w:rsidP="00B81233">
      <w:pPr>
        <w:spacing w:after="0"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Figure Legends:</w:t>
      </w:r>
    </w:p>
    <w:p w14:paraId="3A6BE3D2" w14:textId="58971B29" w:rsidR="00DD7B89" w:rsidRPr="00DD7B89" w:rsidRDefault="00F41683" w:rsidP="00DD7B89">
      <w:pPr>
        <w:tabs>
          <w:tab w:val="left" w:pos="3170"/>
        </w:tabs>
        <w:spacing w:after="0" w:line="480" w:lineRule="auto"/>
        <w:jc w:val="both"/>
        <w:rPr>
          <w:rFonts w:asciiTheme="majorBidi" w:hAnsiTheme="majorBidi" w:cstheme="majorBidi"/>
          <w:sz w:val="24"/>
          <w:szCs w:val="24"/>
        </w:rPr>
      </w:pPr>
      <w:r>
        <w:rPr>
          <w:rFonts w:asciiTheme="majorBidi" w:hAnsiTheme="majorBidi" w:cstheme="majorBidi"/>
          <w:b/>
          <w:bCs/>
          <w:color w:val="000000" w:themeColor="text1"/>
          <w:sz w:val="24"/>
          <w:szCs w:val="24"/>
        </w:rPr>
        <w:t>Figure 1</w:t>
      </w:r>
      <w:r w:rsidR="00E00708">
        <w:rPr>
          <w:rFonts w:asciiTheme="majorBidi" w:hAnsiTheme="majorBidi" w:cstheme="majorBidi"/>
          <w:b/>
          <w:bCs/>
          <w:color w:val="000000" w:themeColor="text1"/>
          <w:sz w:val="24"/>
          <w:szCs w:val="24"/>
        </w:rPr>
        <w:t xml:space="preserve">: </w:t>
      </w:r>
      <w:r w:rsidR="00E00708" w:rsidRPr="00B81233">
        <w:rPr>
          <w:rFonts w:asciiTheme="majorBidi" w:hAnsiTheme="majorBidi" w:cstheme="majorBidi"/>
          <w:b/>
          <w:bCs/>
          <w:sz w:val="24"/>
          <w:szCs w:val="24"/>
        </w:rPr>
        <w:t>Screening and Recruitment of the Study Participants.</w:t>
      </w:r>
      <w:r w:rsidR="00DD7B89">
        <w:rPr>
          <w:rFonts w:asciiTheme="majorBidi" w:hAnsiTheme="majorBidi" w:cstheme="majorBidi"/>
          <w:sz w:val="24"/>
          <w:szCs w:val="24"/>
        </w:rPr>
        <w:t xml:space="preserve"> </w:t>
      </w:r>
      <w:r w:rsidR="00DD7B89" w:rsidRPr="00DD7B89">
        <w:rPr>
          <w:rFonts w:asciiTheme="majorBidi" w:hAnsiTheme="majorBidi" w:cstheme="majorBidi"/>
          <w:color w:val="000000" w:themeColor="text1"/>
          <w:sz w:val="24"/>
          <w:szCs w:val="24"/>
        </w:rPr>
        <w:t>A flowchart illustrating the screening, eligibility assessment, and recruitment process for the study. The chart includes key stages, such as initial screening, inclusion/exclusion criteria, and final enrollment, with numbers or percentages indicating participants' progress at each step.</w:t>
      </w:r>
    </w:p>
    <w:p w14:paraId="312308B6" w14:textId="1C7E9A01" w:rsidR="00F41683" w:rsidRDefault="00F41683" w:rsidP="00DD7B89">
      <w:pPr>
        <w:spacing w:after="0" w:line="480" w:lineRule="auto"/>
        <w:jc w:val="both"/>
        <w:rPr>
          <w:rFonts w:asciiTheme="majorBidi" w:hAnsiTheme="majorBidi" w:cstheme="majorBidi"/>
          <w:b/>
          <w:bCs/>
          <w:color w:val="000000" w:themeColor="text1"/>
          <w:sz w:val="24"/>
          <w:szCs w:val="24"/>
        </w:rPr>
      </w:pPr>
    </w:p>
    <w:p w14:paraId="1B6DB15D" w14:textId="77777777" w:rsidR="00DD7B89" w:rsidRPr="00DD7B89" w:rsidRDefault="00F41683" w:rsidP="00DD7B89">
      <w:pPr>
        <w:tabs>
          <w:tab w:val="left" w:pos="3170"/>
        </w:tabs>
        <w:spacing w:after="0" w:line="480" w:lineRule="auto"/>
        <w:jc w:val="both"/>
        <w:rPr>
          <w:rFonts w:asciiTheme="majorBidi" w:hAnsiTheme="majorBidi" w:cstheme="majorBidi"/>
          <w:sz w:val="24"/>
          <w:szCs w:val="24"/>
        </w:rPr>
      </w:pPr>
      <w:r>
        <w:rPr>
          <w:rFonts w:asciiTheme="majorBidi" w:hAnsiTheme="majorBidi" w:cstheme="majorBidi"/>
          <w:b/>
          <w:bCs/>
          <w:color w:val="000000" w:themeColor="text1"/>
          <w:sz w:val="24"/>
          <w:szCs w:val="24"/>
        </w:rPr>
        <w:t>Figure 2</w:t>
      </w:r>
      <w:r w:rsidR="00E00708">
        <w:rPr>
          <w:rFonts w:asciiTheme="majorBidi" w:hAnsiTheme="majorBidi" w:cstheme="majorBidi"/>
          <w:b/>
          <w:bCs/>
          <w:color w:val="000000" w:themeColor="text1"/>
          <w:sz w:val="24"/>
          <w:szCs w:val="24"/>
        </w:rPr>
        <w:t xml:space="preserve">: </w:t>
      </w:r>
      <w:r w:rsidR="00E00708" w:rsidRPr="00B81233">
        <w:rPr>
          <w:rFonts w:asciiTheme="majorBidi" w:hAnsiTheme="majorBidi" w:cstheme="majorBidi"/>
          <w:b/>
          <w:bCs/>
          <w:color w:val="000000" w:themeColor="text1"/>
          <w:sz w:val="24"/>
          <w:szCs w:val="24"/>
        </w:rPr>
        <w:t>Study participant's responses to knowledge questions.</w:t>
      </w:r>
      <w:r w:rsidR="00DD7B89">
        <w:rPr>
          <w:rFonts w:asciiTheme="majorBidi" w:hAnsiTheme="majorBidi" w:cstheme="majorBidi"/>
          <w:color w:val="000000" w:themeColor="text1"/>
          <w:sz w:val="24"/>
          <w:szCs w:val="24"/>
        </w:rPr>
        <w:t xml:space="preserve"> </w:t>
      </w:r>
      <w:r w:rsidR="00DD7B89" w:rsidRPr="00DD7B89">
        <w:rPr>
          <w:rFonts w:asciiTheme="majorBidi" w:hAnsiTheme="majorBidi" w:cstheme="majorBidi"/>
          <w:sz w:val="24"/>
          <w:szCs w:val="24"/>
        </w:rPr>
        <w:t>The graph (bar chart) shows a comparison of participants' correct and incorrect answers to knowledge questions about dietary restrictions and food composition. The figure highlights the prevalence of misconceptions or inaccurate knowledge across different food categories.</w:t>
      </w:r>
    </w:p>
    <w:p w14:paraId="10938368" w14:textId="2769A863" w:rsidR="00E00708" w:rsidRPr="00D91C02" w:rsidRDefault="00E00708" w:rsidP="00E00708">
      <w:pPr>
        <w:tabs>
          <w:tab w:val="left" w:pos="5649"/>
        </w:tabs>
        <w:rPr>
          <w:rFonts w:asciiTheme="majorBidi" w:hAnsiTheme="majorBidi" w:cstheme="majorBidi"/>
          <w:b/>
          <w:bCs/>
          <w:color w:val="000000" w:themeColor="text1"/>
          <w:sz w:val="24"/>
          <w:szCs w:val="24"/>
        </w:rPr>
      </w:pPr>
    </w:p>
    <w:p w14:paraId="376C58DB" w14:textId="63B7786B" w:rsidR="00F41683" w:rsidRDefault="00F41683" w:rsidP="002F3922">
      <w:pPr>
        <w:rPr>
          <w:rFonts w:asciiTheme="majorBidi" w:hAnsiTheme="majorBidi" w:cstheme="majorBidi"/>
          <w:b/>
          <w:bCs/>
          <w:color w:val="000000" w:themeColor="text1"/>
          <w:sz w:val="24"/>
          <w:szCs w:val="24"/>
        </w:rPr>
      </w:pPr>
    </w:p>
    <w:p w14:paraId="370CA335" w14:textId="77777777" w:rsidR="00B81233" w:rsidRDefault="00B81233" w:rsidP="002F3922">
      <w:pPr>
        <w:rPr>
          <w:rFonts w:asciiTheme="majorBidi" w:hAnsiTheme="majorBidi" w:cstheme="majorBidi"/>
          <w:b/>
          <w:bCs/>
          <w:color w:val="000000" w:themeColor="text1"/>
          <w:sz w:val="24"/>
          <w:szCs w:val="24"/>
        </w:rPr>
      </w:pPr>
    </w:p>
    <w:p w14:paraId="7ADDEB76" w14:textId="77777777" w:rsidR="00B81233" w:rsidRDefault="00B81233" w:rsidP="002F3922">
      <w:pPr>
        <w:rPr>
          <w:rFonts w:asciiTheme="majorBidi" w:hAnsiTheme="majorBidi" w:cstheme="majorBidi"/>
          <w:b/>
          <w:bCs/>
          <w:color w:val="000000" w:themeColor="text1"/>
          <w:sz w:val="24"/>
          <w:szCs w:val="24"/>
        </w:rPr>
      </w:pPr>
    </w:p>
    <w:p w14:paraId="2E9F0B73" w14:textId="77777777" w:rsidR="00B81233" w:rsidRDefault="00B81233" w:rsidP="002F3922">
      <w:pPr>
        <w:rPr>
          <w:rFonts w:asciiTheme="majorBidi" w:hAnsiTheme="majorBidi" w:cstheme="majorBidi"/>
          <w:b/>
          <w:bCs/>
          <w:color w:val="000000" w:themeColor="text1"/>
          <w:sz w:val="24"/>
          <w:szCs w:val="24"/>
        </w:rPr>
      </w:pPr>
    </w:p>
    <w:p w14:paraId="2686FEBD" w14:textId="77777777" w:rsidR="00B81233" w:rsidRDefault="00B81233" w:rsidP="002F3922">
      <w:pPr>
        <w:rPr>
          <w:rFonts w:asciiTheme="majorBidi" w:hAnsiTheme="majorBidi" w:cstheme="majorBidi"/>
          <w:b/>
          <w:bCs/>
          <w:color w:val="000000" w:themeColor="text1"/>
          <w:sz w:val="24"/>
          <w:szCs w:val="24"/>
        </w:rPr>
      </w:pPr>
    </w:p>
    <w:p w14:paraId="23E768D6" w14:textId="77777777" w:rsidR="00B81233" w:rsidRDefault="00B81233" w:rsidP="002F3922">
      <w:pPr>
        <w:rPr>
          <w:rFonts w:asciiTheme="majorBidi" w:hAnsiTheme="majorBidi" w:cstheme="majorBidi"/>
          <w:b/>
          <w:bCs/>
          <w:color w:val="000000" w:themeColor="text1"/>
          <w:sz w:val="24"/>
          <w:szCs w:val="24"/>
        </w:rPr>
      </w:pPr>
    </w:p>
    <w:p w14:paraId="7FAD9ADA" w14:textId="77777777" w:rsidR="00B81233" w:rsidRDefault="00B81233" w:rsidP="002F3922">
      <w:pPr>
        <w:rPr>
          <w:rFonts w:asciiTheme="majorBidi" w:hAnsiTheme="majorBidi" w:cstheme="majorBidi"/>
          <w:b/>
          <w:bCs/>
          <w:color w:val="000000" w:themeColor="text1"/>
          <w:sz w:val="24"/>
          <w:szCs w:val="24"/>
        </w:rPr>
      </w:pPr>
    </w:p>
    <w:p w14:paraId="421A977A" w14:textId="77777777" w:rsidR="00B81233" w:rsidRDefault="00B81233" w:rsidP="002F3922">
      <w:pPr>
        <w:rPr>
          <w:rFonts w:asciiTheme="majorBidi" w:hAnsiTheme="majorBidi" w:cstheme="majorBidi"/>
          <w:b/>
          <w:bCs/>
          <w:color w:val="000000" w:themeColor="text1"/>
          <w:sz w:val="24"/>
          <w:szCs w:val="24"/>
        </w:rPr>
      </w:pPr>
    </w:p>
    <w:p w14:paraId="11320DF2" w14:textId="77777777" w:rsidR="00B81233" w:rsidRDefault="00B81233" w:rsidP="002F3922">
      <w:pPr>
        <w:rPr>
          <w:rFonts w:asciiTheme="majorBidi" w:hAnsiTheme="majorBidi" w:cstheme="majorBidi"/>
          <w:b/>
          <w:bCs/>
          <w:color w:val="000000" w:themeColor="text1"/>
          <w:sz w:val="24"/>
          <w:szCs w:val="24"/>
        </w:rPr>
      </w:pPr>
    </w:p>
    <w:p w14:paraId="379FA5ED" w14:textId="77777777" w:rsidR="00B81233" w:rsidRDefault="00B81233" w:rsidP="002F3922">
      <w:pPr>
        <w:rPr>
          <w:rFonts w:asciiTheme="majorBidi" w:hAnsiTheme="majorBidi" w:cstheme="majorBidi"/>
          <w:b/>
          <w:bCs/>
          <w:color w:val="000000" w:themeColor="text1"/>
          <w:sz w:val="24"/>
          <w:szCs w:val="24"/>
        </w:rPr>
      </w:pPr>
    </w:p>
    <w:p w14:paraId="476E5C13" w14:textId="77777777" w:rsidR="007C2C34" w:rsidRDefault="007C2C34" w:rsidP="002F3922">
      <w:pPr>
        <w:rPr>
          <w:rFonts w:asciiTheme="majorBidi" w:hAnsiTheme="majorBidi" w:cstheme="majorBidi"/>
          <w:b/>
          <w:bCs/>
          <w:color w:val="000000" w:themeColor="text1"/>
          <w:sz w:val="24"/>
          <w:szCs w:val="24"/>
        </w:rPr>
      </w:pPr>
    </w:p>
    <w:p w14:paraId="62315449" w14:textId="77777777" w:rsidR="007C2C34" w:rsidRDefault="007C2C34" w:rsidP="002F3922">
      <w:pPr>
        <w:rPr>
          <w:rFonts w:asciiTheme="majorBidi" w:hAnsiTheme="majorBidi" w:cstheme="majorBidi"/>
          <w:b/>
          <w:bCs/>
          <w:color w:val="000000" w:themeColor="text1"/>
          <w:sz w:val="24"/>
          <w:szCs w:val="24"/>
        </w:rPr>
      </w:pPr>
    </w:p>
    <w:p w14:paraId="252ABDA2" w14:textId="77777777" w:rsidR="007C2C34" w:rsidRDefault="007C2C34" w:rsidP="002F3922">
      <w:pPr>
        <w:rPr>
          <w:rFonts w:asciiTheme="majorBidi" w:hAnsiTheme="majorBidi" w:cstheme="majorBidi"/>
          <w:b/>
          <w:bCs/>
          <w:color w:val="000000" w:themeColor="text1"/>
          <w:sz w:val="24"/>
          <w:szCs w:val="24"/>
        </w:rPr>
      </w:pPr>
    </w:p>
    <w:p w14:paraId="38C6195D" w14:textId="77777777" w:rsidR="007C2C34" w:rsidRDefault="007C2C34" w:rsidP="002F3922">
      <w:pPr>
        <w:rPr>
          <w:rFonts w:asciiTheme="majorBidi" w:hAnsiTheme="majorBidi" w:cstheme="majorBidi"/>
          <w:b/>
          <w:bCs/>
          <w:color w:val="000000" w:themeColor="text1"/>
          <w:sz w:val="24"/>
          <w:szCs w:val="24"/>
        </w:rPr>
      </w:pPr>
    </w:p>
    <w:p w14:paraId="24938F3D" w14:textId="77777777" w:rsidR="007C2C34" w:rsidRDefault="007C2C34" w:rsidP="002F3922">
      <w:pPr>
        <w:rPr>
          <w:rFonts w:asciiTheme="majorBidi" w:hAnsiTheme="majorBidi" w:cstheme="majorBidi"/>
          <w:b/>
          <w:bCs/>
          <w:color w:val="000000" w:themeColor="text1"/>
          <w:sz w:val="24"/>
          <w:szCs w:val="24"/>
        </w:rPr>
      </w:pPr>
    </w:p>
    <w:p w14:paraId="1639C903" w14:textId="6359348C" w:rsidR="00A61B56" w:rsidRPr="00D25492" w:rsidRDefault="00A61B56" w:rsidP="002F3922">
      <w:pPr>
        <w:rPr>
          <w:rFonts w:asciiTheme="majorBidi" w:hAnsiTheme="majorBidi" w:cstheme="majorBidi"/>
          <w:b/>
          <w:bCs/>
          <w:color w:val="000000" w:themeColor="text1"/>
          <w:sz w:val="24"/>
          <w:szCs w:val="24"/>
        </w:rPr>
      </w:pPr>
      <w:r w:rsidRPr="00D25492">
        <w:rPr>
          <w:rFonts w:asciiTheme="majorBidi" w:hAnsiTheme="majorBidi" w:cstheme="majorBidi"/>
          <w:b/>
          <w:bCs/>
          <w:color w:val="000000" w:themeColor="text1"/>
          <w:sz w:val="24"/>
          <w:szCs w:val="24"/>
        </w:rPr>
        <w:lastRenderedPageBreak/>
        <w:t xml:space="preserve">Tables: </w:t>
      </w:r>
    </w:p>
    <w:p w14:paraId="5D80DF5A" w14:textId="2D00240F" w:rsidR="00C57368" w:rsidRPr="0086536C" w:rsidRDefault="00502D43" w:rsidP="0086536C">
      <w:pPr>
        <w:rPr>
          <w:rFonts w:asciiTheme="majorBidi" w:hAnsiTheme="majorBidi" w:cstheme="majorBidi"/>
          <w:color w:val="000000" w:themeColor="text1"/>
          <w:sz w:val="24"/>
          <w:szCs w:val="24"/>
        </w:rPr>
      </w:pPr>
      <w:r w:rsidRPr="00D25492">
        <w:rPr>
          <w:rFonts w:asciiTheme="majorBidi" w:hAnsiTheme="majorBidi" w:cstheme="majorBidi"/>
          <w:b/>
          <w:bCs/>
          <w:color w:val="000000" w:themeColor="text1"/>
          <w:sz w:val="24"/>
          <w:szCs w:val="24"/>
        </w:rPr>
        <w:t xml:space="preserve">Table 1: </w:t>
      </w:r>
      <w:r w:rsidRPr="00D25492">
        <w:rPr>
          <w:rFonts w:asciiTheme="majorBidi" w:hAnsiTheme="majorBidi" w:cstheme="majorBidi"/>
          <w:color w:val="000000" w:themeColor="text1"/>
          <w:sz w:val="24"/>
          <w:szCs w:val="24"/>
        </w:rPr>
        <w:t>Socio-demographic characteristics and some factors of study participants (n=378).</w:t>
      </w:r>
    </w:p>
    <w:tbl>
      <w:tblPr>
        <w:tblStyle w:val="TableGrid"/>
        <w:tblW w:w="0" w:type="auto"/>
        <w:tblInd w:w="108" w:type="dxa"/>
        <w:tblLook w:val="04A0" w:firstRow="1" w:lastRow="0" w:firstColumn="1" w:lastColumn="0" w:noHBand="0" w:noVBand="1"/>
      </w:tblPr>
      <w:tblGrid>
        <w:gridCol w:w="3119"/>
        <w:gridCol w:w="2835"/>
        <w:gridCol w:w="3118"/>
      </w:tblGrid>
      <w:tr w:rsidR="000A2760" w:rsidRPr="000A2760" w14:paraId="3CD6D266" w14:textId="77777777" w:rsidTr="00C21932">
        <w:tc>
          <w:tcPr>
            <w:tcW w:w="3119" w:type="dxa"/>
            <w:shd w:val="clear" w:color="auto" w:fill="D9D9D9" w:themeFill="background1" w:themeFillShade="D9"/>
            <w:vAlign w:val="center"/>
          </w:tcPr>
          <w:p w14:paraId="227A3A80" w14:textId="77777777" w:rsidR="00502D43" w:rsidRPr="000A2760" w:rsidRDefault="00502D43" w:rsidP="00502D43">
            <w:pPr>
              <w:jc w:val="center"/>
              <w:rPr>
                <w:rFonts w:asciiTheme="majorBidi" w:eastAsia="Times New Roman" w:hAnsiTheme="majorBidi" w:cstheme="majorBidi"/>
                <w:b/>
                <w:bCs/>
                <w:color w:val="000000" w:themeColor="text1"/>
                <w:sz w:val="20"/>
                <w:szCs w:val="20"/>
              </w:rPr>
            </w:pPr>
            <w:r w:rsidRPr="000A2760">
              <w:rPr>
                <w:rFonts w:asciiTheme="majorBidi" w:eastAsia="Times New Roman" w:hAnsiTheme="majorBidi" w:cstheme="majorBidi"/>
                <w:b/>
                <w:bCs/>
                <w:color w:val="000000" w:themeColor="text1"/>
                <w:sz w:val="20"/>
                <w:szCs w:val="20"/>
              </w:rPr>
              <w:t>Variable</w:t>
            </w:r>
          </w:p>
        </w:tc>
        <w:tc>
          <w:tcPr>
            <w:tcW w:w="2835" w:type="dxa"/>
            <w:shd w:val="clear" w:color="auto" w:fill="D9D9D9" w:themeFill="background1" w:themeFillShade="D9"/>
            <w:vAlign w:val="center"/>
          </w:tcPr>
          <w:p w14:paraId="4622F86E" w14:textId="77777777" w:rsidR="00502D43" w:rsidRPr="000A2760" w:rsidRDefault="00502D43" w:rsidP="00502D43">
            <w:pPr>
              <w:jc w:val="center"/>
              <w:rPr>
                <w:rFonts w:asciiTheme="majorBidi" w:eastAsia="Times New Roman" w:hAnsiTheme="majorBidi" w:cstheme="majorBidi"/>
                <w:b/>
                <w:bCs/>
                <w:color w:val="000000" w:themeColor="text1"/>
                <w:sz w:val="20"/>
                <w:szCs w:val="20"/>
              </w:rPr>
            </w:pPr>
            <w:r w:rsidRPr="000A2760">
              <w:rPr>
                <w:rFonts w:asciiTheme="majorBidi" w:eastAsia="Times New Roman" w:hAnsiTheme="majorBidi" w:cstheme="majorBidi"/>
                <w:b/>
                <w:bCs/>
                <w:color w:val="000000" w:themeColor="text1"/>
                <w:sz w:val="20"/>
                <w:szCs w:val="20"/>
              </w:rPr>
              <w:t>Category</w:t>
            </w:r>
          </w:p>
        </w:tc>
        <w:tc>
          <w:tcPr>
            <w:tcW w:w="3118" w:type="dxa"/>
            <w:shd w:val="clear" w:color="auto" w:fill="D9D9D9" w:themeFill="background1" w:themeFillShade="D9"/>
            <w:vAlign w:val="center"/>
          </w:tcPr>
          <w:p w14:paraId="46A180CB" w14:textId="522DF9FB" w:rsidR="00502D43" w:rsidRPr="000A2760" w:rsidRDefault="00C21932" w:rsidP="00502D43">
            <w:pPr>
              <w:jc w:val="center"/>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 xml:space="preserve">Frequency (%) </w:t>
            </w:r>
          </w:p>
        </w:tc>
      </w:tr>
      <w:tr w:rsidR="009411F4" w:rsidRPr="000A2760" w14:paraId="305AD442" w14:textId="77777777" w:rsidTr="00C21932">
        <w:tc>
          <w:tcPr>
            <w:tcW w:w="3119" w:type="dxa"/>
            <w:vMerge w:val="restart"/>
          </w:tcPr>
          <w:p w14:paraId="1852670D" w14:textId="3482C47F" w:rsidR="009411F4" w:rsidRPr="000A2760" w:rsidRDefault="00B57D59" w:rsidP="00502D43">
            <w:pPr>
              <w:rPr>
                <w:rFonts w:asciiTheme="majorBidi" w:eastAsia="Times New Roman" w:hAnsiTheme="majorBidi" w:cstheme="majorBidi"/>
                <w:color w:val="000000" w:themeColor="text1"/>
                <w:sz w:val="20"/>
                <w:szCs w:val="20"/>
                <w:rtl/>
                <w:lang w:bidi="ar-IQ"/>
              </w:rPr>
            </w:pPr>
            <w:r>
              <w:rPr>
                <w:rFonts w:asciiTheme="majorBidi" w:hAnsiTheme="majorBidi" w:cstheme="majorBidi"/>
                <w:color w:val="000000" w:themeColor="text1"/>
                <w:sz w:val="20"/>
                <w:szCs w:val="20"/>
              </w:rPr>
              <w:t>Sex</w:t>
            </w:r>
          </w:p>
        </w:tc>
        <w:tc>
          <w:tcPr>
            <w:tcW w:w="2835" w:type="dxa"/>
          </w:tcPr>
          <w:p w14:paraId="2C4828F4" w14:textId="3EEF6FEE" w:rsidR="009411F4" w:rsidRPr="000A2760" w:rsidRDefault="009411F4" w:rsidP="00502D43">
            <w:pPr>
              <w:jc w:val="center"/>
              <w:rPr>
                <w:rFonts w:asciiTheme="majorBidi" w:eastAsia="Times New Roman" w:hAnsiTheme="majorBidi" w:cstheme="majorBidi"/>
                <w:color w:val="000000" w:themeColor="text1"/>
                <w:sz w:val="20"/>
                <w:szCs w:val="20"/>
              </w:rPr>
            </w:pPr>
            <w:r w:rsidRPr="000A2760">
              <w:rPr>
                <w:rFonts w:asciiTheme="majorBidi" w:hAnsiTheme="majorBidi" w:cstheme="majorBidi"/>
                <w:color w:val="000000" w:themeColor="text1"/>
                <w:sz w:val="20"/>
                <w:szCs w:val="20"/>
              </w:rPr>
              <w:t>Male</w:t>
            </w:r>
          </w:p>
        </w:tc>
        <w:tc>
          <w:tcPr>
            <w:tcW w:w="3118" w:type="dxa"/>
          </w:tcPr>
          <w:p w14:paraId="6757DA33" w14:textId="2F89536A" w:rsidR="009411F4" w:rsidRPr="000A2760" w:rsidRDefault="009411F4" w:rsidP="00502D43">
            <w:pPr>
              <w:jc w:val="center"/>
              <w:rPr>
                <w:rFonts w:asciiTheme="majorBidi" w:eastAsia="Times New Roman" w:hAnsiTheme="majorBidi" w:cstheme="majorBidi"/>
                <w:color w:val="000000" w:themeColor="text1"/>
                <w:sz w:val="20"/>
                <w:szCs w:val="20"/>
              </w:rPr>
            </w:pPr>
            <w:r w:rsidRPr="000A2760">
              <w:rPr>
                <w:rFonts w:asciiTheme="majorBidi" w:hAnsiTheme="majorBidi" w:cstheme="majorBidi"/>
                <w:color w:val="000000" w:themeColor="text1"/>
                <w:sz w:val="20"/>
                <w:szCs w:val="20"/>
              </w:rPr>
              <w:t>192 (50.8)</w:t>
            </w:r>
          </w:p>
        </w:tc>
      </w:tr>
      <w:tr w:rsidR="009411F4" w:rsidRPr="000A2760" w14:paraId="5F87F2BF" w14:textId="77777777" w:rsidTr="00C21932">
        <w:tc>
          <w:tcPr>
            <w:tcW w:w="3119" w:type="dxa"/>
            <w:vMerge/>
          </w:tcPr>
          <w:p w14:paraId="0BB29E74" w14:textId="77777777" w:rsidR="009411F4" w:rsidRPr="000A2760" w:rsidRDefault="009411F4" w:rsidP="00502D43">
            <w:pPr>
              <w:rPr>
                <w:rFonts w:asciiTheme="majorBidi" w:eastAsia="Times New Roman" w:hAnsiTheme="majorBidi" w:cstheme="majorBidi"/>
                <w:color w:val="000000" w:themeColor="text1"/>
                <w:sz w:val="20"/>
                <w:szCs w:val="20"/>
              </w:rPr>
            </w:pPr>
          </w:p>
        </w:tc>
        <w:tc>
          <w:tcPr>
            <w:tcW w:w="2835" w:type="dxa"/>
          </w:tcPr>
          <w:p w14:paraId="5E758B80" w14:textId="5689842D" w:rsidR="009411F4" w:rsidRPr="000A2760" w:rsidRDefault="009411F4" w:rsidP="00502D43">
            <w:pPr>
              <w:jc w:val="center"/>
              <w:rPr>
                <w:rFonts w:asciiTheme="majorBidi" w:eastAsia="Times New Roman" w:hAnsiTheme="majorBidi" w:cstheme="majorBidi"/>
                <w:color w:val="000000" w:themeColor="text1"/>
                <w:sz w:val="20"/>
                <w:szCs w:val="20"/>
              </w:rPr>
            </w:pPr>
            <w:r w:rsidRPr="000A2760">
              <w:rPr>
                <w:rFonts w:asciiTheme="majorBidi" w:hAnsiTheme="majorBidi" w:cstheme="majorBidi"/>
                <w:color w:val="000000" w:themeColor="text1"/>
                <w:sz w:val="20"/>
                <w:szCs w:val="20"/>
              </w:rPr>
              <w:t>Female</w:t>
            </w:r>
          </w:p>
        </w:tc>
        <w:tc>
          <w:tcPr>
            <w:tcW w:w="3118" w:type="dxa"/>
          </w:tcPr>
          <w:p w14:paraId="5E7592A7" w14:textId="74A09014" w:rsidR="009411F4" w:rsidRPr="000A2760" w:rsidRDefault="009411F4" w:rsidP="00502D43">
            <w:pPr>
              <w:jc w:val="center"/>
              <w:rPr>
                <w:rFonts w:asciiTheme="majorBidi" w:eastAsia="Times New Roman" w:hAnsiTheme="majorBidi" w:cstheme="majorBidi"/>
                <w:color w:val="000000" w:themeColor="text1"/>
                <w:sz w:val="20"/>
                <w:szCs w:val="20"/>
              </w:rPr>
            </w:pPr>
            <w:r w:rsidRPr="000A2760">
              <w:rPr>
                <w:rFonts w:asciiTheme="majorBidi" w:hAnsiTheme="majorBidi" w:cstheme="majorBidi"/>
                <w:color w:val="000000" w:themeColor="text1"/>
                <w:sz w:val="20"/>
                <w:szCs w:val="20"/>
              </w:rPr>
              <w:t>186 (49.2)</w:t>
            </w:r>
          </w:p>
        </w:tc>
      </w:tr>
      <w:tr w:rsidR="009411F4" w:rsidRPr="000A2760" w14:paraId="09071732" w14:textId="77777777" w:rsidTr="00C21932">
        <w:tc>
          <w:tcPr>
            <w:tcW w:w="3119" w:type="dxa"/>
            <w:vMerge w:val="restart"/>
            <w:vAlign w:val="center"/>
          </w:tcPr>
          <w:p w14:paraId="278DB9E0" w14:textId="77777777" w:rsidR="009411F4" w:rsidRPr="000A2760" w:rsidRDefault="009411F4" w:rsidP="00502D43">
            <w:pP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Age group  (years)</w:t>
            </w:r>
          </w:p>
        </w:tc>
        <w:tc>
          <w:tcPr>
            <w:tcW w:w="2835" w:type="dxa"/>
            <w:vAlign w:val="center"/>
          </w:tcPr>
          <w:p w14:paraId="03208E4F" w14:textId="77777777" w:rsidR="009411F4" w:rsidRPr="000A2760" w:rsidRDefault="009411F4"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 22</w:t>
            </w:r>
          </w:p>
        </w:tc>
        <w:tc>
          <w:tcPr>
            <w:tcW w:w="3118" w:type="dxa"/>
            <w:vAlign w:val="center"/>
          </w:tcPr>
          <w:p w14:paraId="13002E90" w14:textId="77777777" w:rsidR="009411F4" w:rsidRPr="000A2760" w:rsidRDefault="009411F4"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178 (47.1)</w:t>
            </w:r>
          </w:p>
        </w:tc>
      </w:tr>
      <w:tr w:rsidR="009411F4" w:rsidRPr="000A2760" w14:paraId="18EA06E6" w14:textId="77777777" w:rsidTr="00C21932">
        <w:tc>
          <w:tcPr>
            <w:tcW w:w="3119" w:type="dxa"/>
            <w:vMerge/>
            <w:vAlign w:val="center"/>
          </w:tcPr>
          <w:p w14:paraId="70118B37" w14:textId="77777777" w:rsidR="009411F4" w:rsidRPr="000A2760" w:rsidRDefault="009411F4" w:rsidP="00502D43">
            <w:pPr>
              <w:rPr>
                <w:rFonts w:asciiTheme="majorBidi" w:eastAsia="Times New Roman" w:hAnsiTheme="majorBidi" w:cstheme="majorBidi"/>
                <w:color w:val="000000" w:themeColor="text1"/>
                <w:sz w:val="20"/>
                <w:szCs w:val="20"/>
              </w:rPr>
            </w:pPr>
          </w:p>
        </w:tc>
        <w:tc>
          <w:tcPr>
            <w:tcW w:w="2835" w:type="dxa"/>
            <w:vAlign w:val="center"/>
          </w:tcPr>
          <w:p w14:paraId="6C16A3B4" w14:textId="77777777" w:rsidR="009411F4" w:rsidRPr="000A2760" w:rsidRDefault="009411F4"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&gt; 22</w:t>
            </w:r>
          </w:p>
        </w:tc>
        <w:tc>
          <w:tcPr>
            <w:tcW w:w="3118" w:type="dxa"/>
            <w:vAlign w:val="center"/>
          </w:tcPr>
          <w:p w14:paraId="3B9331CB" w14:textId="77777777" w:rsidR="009411F4" w:rsidRPr="000A2760" w:rsidRDefault="009411F4"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200 (52.9)</w:t>
            </w:r>
          </w:p>
        </w:tc>
      </w:tr>
      <w:tr w:rsidR="00C21932" w:rsidRPr="000A2760" w14:paraId="48C96B3D" w14:textId="77777777" w:rsidTr="00C21932">
        <w:tc>
          <w:tcPr>
            <w:tcW w:w="3119" w:type="dxa"/>
            <w:vMerge w:val="restart"/>
            <w:vAlign w:val="center"/>
          </w:tcPr>
          <w:p w14:paraId="7BF64822" w14:textId="77777777" w:rsidR="00C21932" w:rsidRPr="000A2760" w:rsidRDefault="00C21932" w:rsidP="00502D43">
            <w:pP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Marital Status</w:t>
            </w:r>
          </w:p>
        </w:tc>
        <w:tc>
          <w:tcPr>
            <w:tcW w:w="2835" w:type="dxa"/>
            <w:vAlign w:val="center"/>
          </w:tcPr>
          <w:p w14:paraId="323A455A"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Married</w:t>
            </w:r>
          </w:p>
        </w:tc>
        <w:tc>
          <w:tcPr>
            <w:tcW w:w="3118" w:type="dxa"/>
            <w:vAlign w:val="center"/>
          </w:tcPr>
          <w:p w14:paraId="0083510F"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92 (24.3)</w:t>
            </w:r>
          </w:p>
        </w:tc>
      </w:tr>
      <w:tr w:rsidR="00C21932" w:rsidRPr="000A2760" w14:paraId="0F6B2C0D" w14:textId="77777777" w:rsidTr="00C21932">
        <w:tc>
          <w:tcPr>
            <w:tcW w:w="3119" w:type="dxa"/>
            <w:vMerge/>
            <w:vAlign w:val="center"/>
          </w:tcPr>
          <w:p w14:paraId="7223E53D"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vAlign w:val="center"/>
          </w:tcPr>
          <w:p w14:paraId="661E57E8"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Single</w:t>
            </w:r>
          </w:p>
        </w:tc>
        <w:tc>
          <w:tcPr>
            <w:tcW w:w="3118" w:type="dxa"/>
            <w:vAlign w:val="center"/>
          </w:tcPr>
          <w:p w14:paraId="351F5E23"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286 (75.7)</w:t>
            </w:r>
          </w:p>
        </w:tc>
      </w:tr>
      <w:tr w:rsidR="00C21932" w:rsidRPr="000A2760" w14:paraId="609DB67C" w14:textId="77777777" w:rsidTr="00C21932">
        <w:tc>
          <w:tcPr>
            <w:tcW w:w="3119" w:type="dxa"/>
            <w:vMerge w:val="restart"/>
            <w:vAlign w:val="center"/>
          </w:tcPr>
          <w:p w14:paraId="1D859F34" w14:textId="77777777" w:rsidR="00C21932" w:rsidRPr="000A2760" w:rsidRDefault="00C21932" w:rsidP="00502D43">
            <w:pP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BMI Category</w:t>
            </w:r>
          </w:p>
        </w:tc>
        <w:tc>
          <w:tcPr>
            <w:tcW w:w="2835" w:type="dxa"/>
            <w:vAlign w:val="center"/>
          </w:tcPr>
          <w:p w14:paraId="2A395560" w14:textId="7380A83F" w:rsidR="00C21932" w:rsidRPr="000A2760" w:rsidRDefault="00C21932" w:rsidP="00B959C2">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Underweight &lt; 18.5</w:t>
            </w:r>
          </w:p>
        </w:tc>
        <w:tc>
          <w:tcPr>
            <w:tcW w:w="3118" w:type="dxa"/>
            <w:vAlign w:val="center"/>
          </w:tcPr>
          <w:p w14:paraId="748D024A"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14 (3.7)</w:t>
            </w:r>
          </w:p>
        </w:tc>
      </w:tr>
      <w:tr w:rsidR="00C21932" w:rsidRPr="000A2760" w14:paraId="0D0133AB" w14:textId="77777777" w:rsidTr="00C21932">
        <w:tc>
          <w:tcPr>
            <w:tcW w:w="3119" w:type="dxa"/>
            <w:vMerge/>
            <w:vAlign w:val="center"/>
          </w:tcPr>
          <w:p w14:paraId="1D6E9894"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vAlign w:val="center"/>
          </w:tcPr>
          <w:p w14:paraId="36E01DF6"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Normal (18.5–24.9)</w:t>
            </w:r>
          </w:p>
        </w:tc>
        <w:tc>
          <w:tcPr>
            <w:tcW w:w="3118" w:type="dxa"/>
            <w:vAlign w:val="center"/>
          </w:tcPr>
          <w:p w14:paraId="4EEA490C"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172 (45.5)</w:t>
            </w:r>
          </w:p>
        </w:tc>
      </w:tr>
      <w:tr w:rsidR="00C21932" w:rsidRPr="000A2760" w14:paraId="6B894008" w14:textId="77777777" w:rsidTr="00C21932">
        <w:tc>
          <w:tcPr>
            <w:tcW w:w="3119" w:type="dxa"/>
            <w:vMerge/>
            <w:vAlign w:val="center"/>
          </w:tcPr>
          <w:p w14:paraId="0227E697"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vAlign w:val="center"/>
          </w:tcPr>
          <w:p w14:paraId="4FC5DC90"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Overweight (25–29.9)</w:t>
            </w:r>
          </w:p>
        </w:tc>
        <w:tc>
          <w:tcPr>
            <w:tcW w:w="3118" w:type="dxa"/>
            <w:vAlign w:val="center"/>
          </w:tcPr>
          <w:p w14:paraId="74AB5282"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166 (43.9)</w:t>
            </w:r>
          </w:p>
        </w:tc>
      </w:tr>
      <w:tr w:rsidR="00C21932" w:rsidRPr="000A2760" w14:paraId="6F6B6707" w14:textId="77777777" w:rsidTr="00C21932">
        <w:tc>
          <w:tcPr>
            <w:tcW w:w="3119" w:type="dxa"/>
            <w:vMerge/>
            <w:vAlign w:val="center"/>
          </w:tcPr>
          <w:p w14:paraId="0B6A6806"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vAlign w:val="center"/>
          </w:tcPr>
          <w:p w14:paraId="0C255E10"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Obese (≥30)</w:t>
            </w:r>
          </w:p>
        </w:tc>
        <w:tc>
          <w:tcPr>
            <w:tcW w:w="3118" w:type="dxa"/>
            <w:vAlign w:val="center"/>
          </w:tcPr>
          <w:p w14:paraId="109641EA" w14:textId="77777777" w:rsidR="00C21932" w:rsidRPr="000A2760" w:rsidRDefault="00C21932" w:rsidP="00502D43">
            <w:pPr>
              <w:jc w:val="center"/>
              <w:rPr>
                <w:rFonts w:asciiTheme="majorBidi" w:eastAsia="Times New Roman" w:hAnsiTheme="majorBidi" w:cstheme="majorBidi"/>
                <w:color w:val="000000" w:themeColor="text1"/>
                <w:sz w:val="20"/>
                <w:szCs w:val="20"/>
              </w:rPr>
            </w:pPr>
            <w:r w:rsidRPr="000A2760">
              <w:rPr>
                <w:rFonts w:asciiTheme="majorBidi" w:eastAsia="Times New Roman" w:hAnsiTheme="majorBidi" w:cstheme="majorBidi"/>
                <w:color w:val="000000" w:themeColor="text1"/>
                <w:sz w:val="20"/>
                <w:szCs w:val="20"/>
              </w:rPr>
              <w:t>26 (6.8)</w:t>
            </w:r>
          </w:p>
        </w:tc>
      </w:tr>
      <w:tr w:rsidR="00C21932" w:rsidRPr="000A2760" w14:paraId="43360A3D" w14:textId="77777777" w:rsidTr="00C21932">
        <w:tc>
          <w:tcPr>
            <w:tcW w:w="3119" w:type="dxa"/>
            <w:vMerge w:val="restart"/>
            <w:vAlign w:val="center"/>
          </w:tcPr>
          <w:p w14:paraId="065C5A27" w14:textId="77777777" w:rsidR="00C21932" w:rsidRPr="000A2760" w:rsidRDefault="00C21932" w:rsidP="00502D43">
            <w:pPr>
              <w:rPr>
                <w:rFonts w:asciiTheme="majorBidi" w:eastAsia="Times New Roman" w:hAnsiTheme="majorBidi" w:cstheme="majorBidi"/>
                <w:color w:val="000000" w:themeColor="text1"/>
                <w:sz w:val="20"/>
                <w:szCs w:val="20"/>
              </w:rPr>
            </w:pPr>
            <w:r w:rsidRPr="000A2760">
              <w:rPr>
                <w:rFonts w:asciiTheme="majorBidi" w:hAnsiTheme="majorBidi" w:cstheme="majorBidi"/>
                <w:color w:val="000000" w:themeColor="text1"/>
                <w:sz w:val="20"/>
                <w:szCs w:val="20"/>
              </w:rPr>
              <w:t>Academic year</w:t>
            </w:r>
          </w:p>
        </w:tc>
        <w:tc>
          <w:tcPr>
            <w:tcW w:w="2835" w:type="dxa"/>
          </w:tcPr>
          <w:p w14:paraId="1FFB3F25"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1st year</w:t>
            </w:r>
          </w:p>
        </w:tc>
        <w:tc>
          <w:tcPr>
            <w:tcW w:w="3118" w:type="dxa"/>
          </w:tcPr>
          <w:p w14:paraId="04B23208"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84 (22.2)</w:t>
            </w:r>
          </w:p>
        </w:tc>
      </w:tr>
      <w:tr w:rsidR="00C21932" w:rsidRPr="000A2760" w14:paraId="0DCA2074" w14:textId="77777777" w:rsidTr="00C21932">
        <w:tc>
          <w:tcPr>
            <w:tcW w:w="3119" w:type="dxa"/>
            <w:vMerge/>
            <w:vAlign w:val="center"/>
          </w:tcPr>
          <w:p w14:paraId="0B339BE2"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55EFD8C9"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2nd year</w:t>
            </w:r>
          </w:p>
        </w:tc>
        <w:tc>
          <w:tcPr>
            <w:tcW w:w="3118" w:type="dxa"/>
          </w:tcPr>
          <w:p w14:paraId="6D5C6CE3"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140 (37.0)</w:t>
            </w:r>
          </w:p>
        </w:tc>
      </w:tr>
      <w:tr w:rsidR="00C21932" w:rsidRPr="000A2760" w14:paraId="167A76D7" w14:textId="77777777" w:rsidTr="00C21932">
        <w:tc>
          <w:tcPr>
            <w:tcW w:w="3119" w:type="dxa"/>
            <w:vMerge/>
            <w:vAlign w:val="center"/>
          </w:tcPr>
          <w:p w14:paraId="1E4BA97B"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57B19505"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3rd year</w:t>
            </w:r>
          </w:p>
        </w:tc>
        <w:tc>
          <w:tcPr>
            <w:tcW w:w="3118" w:type="dxa"/>
          </w:tcPr>
          <w:p w14:paraId="52AEC9A4"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76 (20.1)</w:t>
            </w:r>
          </w:p>
        </w:tc>
      </w:tr>
      <w:tr w:rsidR="00C21932" w:rsidRPr="000A2760" w14:paraId="504667D3" w14:textId="77777777" w:rsidTr="00C21932">
        <w:tc>
          <w:tcPr>
            <w:tcW w:w="3119" w:type="dxa"/>
            <w:vMerge/>
            <w:vAlign w:val="center"/>
          </w:tcPr>
          <w:p w14:paraId="732DDCE9"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4180C96F"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4th year</w:t>
            </w:r>
          </w:p>
        </w:tc>
        <w:tc>
          <w:tcPr>
            <w:tcW w:w="3118" w:type="dxa"/>
          </w:tcPr>
          <w:p w14:paraId="04BC8BA8"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78 (20.6)</w:t>
            </w:r>
          </w:p>
        </w:tc>
      </w:tr>
      <w:tr w:rsidR="00C21932" w:rsidRPr="000A2760" w14:paraId="3B32F7DD" w14:textId="77777777" w:rsidTr="00C21932">
        <w:tc>
          <w:tcPr>
            <w:tcW w:w="3119" w:type="dxa"/>
            <w:vMerge w:val="restart"/>
            <w:vAlign w:val="center"/>
          </w:tcPr>
          <w:p w14:paraId="3809E18B" w14:textId="604C5AEC" w:rsidR="00C21932" w:rsidRPr="000A2760" w:rsidRDefault="00C21932" w:rsidP="00502D43">
            <w:pPr>
              <w:autoSpaceDE w:val="0"/>
              <w:autoSpaceDN w:val="0"/>
              <w:adjustRightInd w:val="0"/>
              <w:ind w:right="60"/>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Attended courses on T2D</w:t>
            </w:r>
          </w:p>
        </w:tc>
        <w:tc>
          <w:tcPr>
            <w:tcW w:w="2835" w:type="dxa"/>
          </w:tcPr>
          <w:p w14:paraId="6E1E6DCE"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Yes</w:t>
            </w:r>
          </w:p>
        </w:tc>
        <w:tc>
          <w:tcPr>
            <w:tcW w:w="3118" w:type="dxa"/>
          </w:tcPr>
          <w:p w14:paraId="20676FA6"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84 (22.2)</w:t>
            </w:r>
          </w:p>
        </w:tc>
      </w:tr>
      <w:tr w:rsidR="00C21932" w:rsidRPr="000A2760" w14:paraId="53FD001C" w14:textId="77777777" w:rsidTr="00C21932">
        <w:tc>
          <w:tcPr>
            <w:tcW w:w="3119" w:type="dxa"/>
            <w:vMerge/>
            <w:vAlign w:val="center"/>
          </w:tcPr>
          <w:p w14:paraId="2D5BBAD8"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331BB6FA"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No</w:t>
            </w:r>
          </w:p>
        </w:tc>
        <w:tc>
          <w:tcPr>
            <w:tcW w:w="3118" w:type="dxa"/>
          </w:tcPr>
          <w:p w14:paraId="49476BBD"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294 (77.8)</w:t>
            </w:r>
          </w:p>
        </w:tc>
      </w:tr>
      <w:tr w:rsidR="00C21932" w:rsidRPr="000A2760" w14:paraId="420B521C" w14:textId="77777777" w:rsidTr="00C21932">
        <w:tc>
          <w:tcPr>
            <w:tcW w:w="3119" w:type="dxa"/>
            <w:vMerge w:val="restart"/>
            <w:vAlign w:val="center"/>
          </w:tcPr>
          <w:p w14:paraId="2BFA12D5" w14:textId="1B0C95E8" w:rsidR="00C21932" w:rsidRPr="000A2760" w:rsidRDefault="00C21932" w:rsidP="00502D43">
            <w:pPr>
              <w:autoSpaceDE w:val="0"/>
              <w:autoSpaceDN w:val="0"/>
              <w:adjustRightInd w:val="0"/>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Have you ever checked BG</w:t>
            </w:r>
          </w:p>
        </w:tc>
        <w:tc>
          <w:tcPr>
            <w:tcW w:w="2835" w:type="dxa"/>
          </w:tcPr>
          <w:p w14:paraId="33B134FE"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Yes</w:t>
            </w:r>
          </w:p>
        </w:tc>
        <w:tc>
          <w:tcPr>
            <w:tcW w:w="3118" w:type="dxa"/>
          </w:tcPr>
          <w:p w14:paraId="304AD648"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172 (45.5)</w:t>
            </w:r>
          </w:p>
        </w:tc>
      </w:tr>
      <w:tr w:rsidR="00C21932" w:rsidRPr="000A2760" w14:paraId="4A3A8EA7" w14:textId="77777777" w:rsidTr="00C21932">
        <w:tc>
          <w:tcPr>
            <w:tcW w:w="3119" w:type="dxa"/>
            <w:vMerge/>
            <w:vAlign w:val="center"/>
          </w:tcPr>
          <w:p w14:paraId="4759E0BA"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5E0F1044"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No</w:t>
            </w:r>
          </w:p>
        </w:tc>
        <w:tc>
          <w:tcPr>
            <w:tcW w:w="3118" w:type="dxa"/>
          </w:tcPr>
          <w:p w14:paraId="02EFF299"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206  (54.5)</w:t>
            </w:r>
          </w:p>
        </w:tc>
      </w:tr>
      <w:tr w:rsidR="00C21932" w:rsidRPr="000A2760" w14:paraId="160C3D18" w14:textId="77777777" w:rsidTr="00C21932">
        <w:tc>
          <w:tcPr>
            <w:tcW w:w="3119" w:type="dxa"/>
            <w:vMerge w:val="restart"/>
            <w:vAlign w:val="center"/>
          </w:tcPr>
          <w:p w14:paraId="437F89EA" w14:textId="77777777" w:rsidR="00C21932" w:rsidRPr="000A2760" w:rsidRDefault="00C21932" w:rsidP="00502D43">
            <w:pPr>
              <w:autoSpaceDE w:val="0"/>
              <w:autoSpaceDN w:val="0"/>
              <w:adjustRightInd w:val="0"/>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Family history of diabetes</w:t>
            </w:r>
          </w:p>
        </w:tc>
        <w:tc>
          <w:tcPr>
            <w:tcW w:w="2835" w:type="dxa"/>
          </w:tcPr>
          <w:p w14:paraId="0EDAC069"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Yes</w:t>
            </w:r>
          </w:p>
        </w:tc>
        <w:tc>
          <w:tcPr>
            <w:tcW w:w="3118" w:type="dxa"/>
          </w:tcPr>
          <w:p w14:paraId="79142CEB"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170 (45.0)</w:t>
            </w:r>
          </w:p>
        </w:tc>
      </w:tr>
      <w:tr w:rsidR="00C21932" w:rsidRPr="000A2760" w14:paraId="5D53C6B8" w14:textId="77777777" w:rsidTr="00C21932">
        <w:tc>
          <w:tcPr>
            <w:tcW w:w="3119" w:type="dxa"/>
            <w:vMerge/>
            <w:vAlign w:val="center"/>
          </w:tcPr>
          <w:p w14:paraId="6E906FCC"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361DDA26"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No</w:t>
            </w:r>
          </w:p>
        </w:tc>
        <w:tc>
          <w:tcPr>
            <w:tcW w:w="3118" w:type="dxa"/>
          </w:tcPr>
          <w:p w14:paraId="3246B328"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208  (55.0)</w:t>
            </w:r>
          </w:p>
        </w:tc>
      </w:tr>
      <w:tr w:rsidR="00C21932" w:rsidRPr="000A2760" w14:paraId="0F581BDC" w14:textId="77777777" w:rsidTr="00C21932">
        <w:tc>
          <w:tcPr>
            <w:tcW w:w="3119" w:type="dxa"/>
            <w:vMerge w:val="restart"/>
            <w:vAlign w:val="center"/>
          </w:tcPr>
          <w:p w14:paraId="71FB5BBB" w14:textId="4B5C9547" w:rsidR="00C21932" w:rsidRPr="000A2760" w:rsidRDefault="00C21932" w:rsidP="00502D43">
            <w:pPr>
              <w:rPr>
                <w:rFonts w:asciiTheme="majorBidi" w:eastAsia="Times New Roman" w:hAnsiTheme="majorBidi" w:cstheme="majorBidi"/>
                <w:color w:val="000000" w:themeColor="text1"/>
                <w:sz w:val="20"/>
                <w:szCs w:val="20"/>
              </w:rPr>
            </w:pPr>
            <w:r w:rsidRPr="000A2760">
              <w:rPr>
                <w:rFonts w:asciiTheme="majorBidi" w:hAnsiTheme="majorBidi" w:cstheme="majorBidi"/>
                <w:color w:val="000000" w:themeColor="text1"/>
                <w:sz w:val="20"/>
                <w:szCs w:val="20"/>
              </w:rPr>
              <w:t>Had experience in the care of T2D</w:t>
            </w:r>
          </w:p>
        </w:tc>
        <w:tc>
          <w:tcPr>
            <w:tcW w:w="2835" w:type="dxa"/>
          </w:tcPr>
          <w:p w14:paraId="52FAFB6F"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Never</w:t>
            </w:r>
          </w:p>
        </w:tc>
        <w:tc>
          <w:tcPr>
            <w:tcW w:w="3118" w:type="dxa"/>
          </w:tcPr>
          <w:p w14:paraId="018CBDC0"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152 (40.2)</w:t>
            </w:r>
          </w:p>
        </w:tc>
      </w:tr>
      <w:tr w:rsidR="00C21932" w:rsidRPr="000A2760" w14:paraId="5D1D21F7" w14:textId="77777777" w:rsidTr="00C21932">
        <w:tc>
          <w:tcPr>
            <w:tcW w:w="3119" w:type="dxa"/>
            <w:vMerge/>
            <w:vAlign w:val="center"/>
          </w:tcPr>
          <w:p w14:paraId="423187BC"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01312136" w14:textId="39D799C3"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Rarely</w:t>
            </w:r>
          </w:p>
        </w:tc>
        <w:tc>
          <w:tcPr>
            <w:tcW w:w="3118" w:type="dxa"/>
          </w:tcPr>
          <w:p w14:paraId="54D3D19C"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62 (16.4)</w:t>
            </w:r>
          </w:p>
        </w:tc>
      </w:tr>
      <w:tr w:rsidR="00C21932" w:rsidRPr="000A2760" w14:paraId="6804F35D" w14:textId="77777777" w:rsidTr="00C21932">
        <w:tc>
          <w:tcPr>
            <w:tcW w:w="3119" w:type="dxa"/>
            <w:vMerge/>
            <w:vAlign w:val="center"/>
          </w:tcPr>
          <w:p w14:paraId="41ACF34C"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22FE7A09"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Some times</w:t>
            </w:r>
          </w:p>
        </w:tc>
        <w:tc>
          <w:tcPr>
            <w:tcW w:w="3118" w:type="dxa"/>
          </w:tcPr>
          <w:p w14:paraId="179C736E"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108 (28.6)</w:t>
            </w:r>
          </w:p>
        </w:tc>
      </w:tr>
      <w:tr w:rsidR="00C21932" w:rsidRPr="000A2760" w14:paraId="01C61203" w14:textId="77777777" w:rsidTr="00C21932">
        <w:tc>
          <w:tcPr>
            <w:tcW w:w="3119" w:type="dxa"/>
            <w:vMerge/>
            <w:vAlign w:val="center"/>
          </w:tcPr>
          <w:p w14:paraId="20F91DAA"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0FF3C54C"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Always</w:t>
            </w:r>
          </w:p>
        </w:tc>
        <w:tc>
          <w:tcPr>
            <w:tcW w:w="3118" w:type="dxa"/>
          </w:tcPr>
          <w:p w14:paraId="15E4B37A"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56 (14.8)</w:t>
            </w:r>
          </w:p>
        </w:tc>
      </w:tr>
      <w:tr w:rsidR="00C21932" w:rsidRPr="000A2760" w14:paraId="6299EB99" w14:textId="77777777" w:rsidTr="00C21932">
        <w:tc>
          <w:tcPr>
            <w:tcW w:w="3119" w:type="dxa"/>
            <w:vMerge w:val="restart"/>
            <w:vAlign w:val="center"/>
          </w:tcPr>
          <w:p w14:paraId="26ADA388" w14:textId="02C56D06" w:rsidR="00C21932" w:rsidRPr="000A2760" w:rsidRDefault="00C21932" w:rsidP="00502D43">
            <w:pPr>
              <w:rPr>
                <w:rFonts w:asciiTheme="majorBidi" w:eastAsia="Times New Roman" w:hAnsiTheme="majorBidi" w:cstheme="majorBidi"/>
                <w:color w:val="000000" w:themeColor="text1"/>
                <w:sz w:val="20"/>
                <w:szCs w:val="20"/>
              </w:rPr>
            </w:pPr>
            <w:r w:rsidRPr="000A2760">
              <w:rPr>
                <w:rFonts w:asciiTheme="majorBidi" w:hAnsiTheme="majorBidi" w:cstheme="majorBidi"/>
                <w:color w:val="000000" w:themeColor="text1"/>
                <w:sz w:val="20"/>
                <w:szCs w:val="20"/>
              </w:rPr>
              <w:t>Information sources about T2D</w:t>
            </w:r>
          </w:p>
        </w:tc>
        <w:tc>
          <w:tcPr>
            <w:tcW w:w="2835" w:type="dxa"/>
          </w:tcPr>
          <w:p w14:paraId="6E6752DA"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Internet</w:t>
            </w:r>
          </w:p>
        </w:tc>
        <w:tc>
          <w:tcPr>
            <w:tcW w:w="3118" w:type="dxa"/>
          </w:tcPr>
          <w:p w14:paraId="0CE259C1"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158 (41.8)</w:t>
            </w:r>
          </w:p>
        </w:tc>
      </w:tr>
      <w:tr w:rsidR="00C21932" w:rsidRPr="000A2760" w14:paraId="7C68CAB1" w14:textId="77777777" w:rsidTr="00C21932">
        <w:tc>
          <w:tcPr>
            <w:tcW w:w="3119" w:type="dxa"/>
            <w:vMerge/>
            <w:vAlign w:val="center"/>
          </w:tcPr>
          <w:p w14:paraId="45F0260C"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28F06F8E"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TV</w:t>
            </w:r>
          </w:p>
        </w:tc>
        <w:tc>
          <w:tcPr>
            <w:tcW w:w="3118" w:type="dxa"/>
          </w:tcPr>
          <w:p w14:paraId="2AF46238"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20 (5.3)</w:t>
            </w:r>
          </w:p>
        </w:tc>
      </w:tr>
      <w:tr w:rsidR="00C21932" w:rsidRPr="000A2760" w14:paraId="19BD1B6F" w14:textId="77777777" w:rsidTr="00C21932">
        <w:tc>
          <w:tcPr>
            <w:tcW w:w="3119" w:type="dxa"/>
            <w:vMerge/>
            <w:vAlign w:val="center"/>
          </w:tcPr>
          <w:p w14:paraId="5B34EC06"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184F889C"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Friends</w:t>
            </w:r>
          </w:p>
        </w:tc>
        <w:tc>
          <w:tcPr>
            <w:tcW w:w="3118" w:type="dxa"/>
          </w:tcPr>
          <w:p w14:paraId="3E3887C3"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26 (6.9)</w:t>
            </w:r>
          </w:p>
        </w:tc>
      </w:tr>
      <w:tr w:rsidR="00C21932" w:rsidRPr="000A2760" w14:paraId="50914EAF" w14:textId="77777777" w:rsidTr="00C21932">
        <w:tc>
          <w:tcPr>
            <w:tcW w:w="3119" w:type="dxa"/>
            <w:vMerge/>
            <w:vAlign w:val="center"/>
          </w:tcPr>
          <w:p w14:paraId="06D231C4"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48CBE7C5" w14:textId="753AD12C" w:rsidR="00C21932" w:rsidRPr="000A2760" w:rsidRDefault="00C21932" w:rsidP="00B959C2">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Medical staff</w:t>
            </w:r>
          </w:p>
        </w:tc>
        <w:tc>
          <w:tcPr>
            <w:tcW w:w="3118" w:type="dxa"/>
          </w:tcPr>
          <w:p w14:paraId="518759EA"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44 (11.6)</w:t>
            </w:r>
          </w:p>
        </w:tc>
      </w:tr>
      <w:tr w:rsidR="00C21932" w:rsidRPr="000A2760" w14:paraId="37A330DE" w14:textId="77777777" w:rsidTr="00C21932">
        <w:tc>
          <w:tcPr>
            <w:tcW w:w="3119" w:type="dxa"/>
            <w:vMerge/>
            <w:vAlign w:val="center"/>
          </w:tcPr>
          <w:p w14:paraId="71845FE5"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7E5FC99A"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Reading</w:t>
            </w:r>
          </w:p>
        </w:tc>
        <w:tc>
          <w:tcPr>
            <w:tcW w:w="3118" w:type="dxa"/>
          </w:tcPr>
          <w:p w14:paraId="3BC60B10"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22 (5.8)</w:t>
            </w:r>
          </w:p>
        </w:tc>
      </w:tr>
      <w:tr w:rsidR="00C21932" w:rsidRPr="000A2760" w14:paraId="4794DA24" w14:textId="77777777" w:rsidTr="00C21932">
        <w:tc>
          <w:tcPr>
            <w:tcW w:w="3119" w:type="dxa"/>
            <w:vMerge/>
            <w:vAlign w:val="center"/>
          </w:tcPr>
          <w:p w14:paraId="0A967624" w14:textId="77777777" w:rsidR="00C21932" w:rsidRPr="000A2760" w:rsidRDefault="00C21932" w:rsidP="00502D43">
            <w:pPr>
              <w:rPr>
                <w:rFonts w:asciiTheme="majorBidi" w:eastAsia="Times New Roman" w:hAnsiTheme="majorBidi" w:cstheme="majorBidi"/>
                <w:color w:val="000000" w:themeColor="text1"/>
                <w:sz w:val="20"/>
                <w:szCs w:val="20"/>
              </w:rPr>
            </w:pPr>
          </w:p>
        </w:tc>
        <w:tc>
          <w:tcPr>
            <w:tcW w:w="2835" w:type="dxa"/>
          </w:tcPr>
          <w:p w14:paraId="493EED1D"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Family</w:t>
            </w:r>
          </w:p>
        </w:tc>
        <w:tc>
          <w:tcPr>
            <w:tcW w:w="3118" w:type="dxa"/>
          </w:tcPr>
          <w:p w14:paraId="0E1B478E" w14:textId="77777777" w:rsidR="00C21932" w:rsidRPr="000A2760" w:rsidRDefault="00C21932" w:rsidP="00502D43">
            <w:pPr>
              <w:autoSpaceDE w:val="0"/>
              <w:autoSpaceDN w:val="0"/>
              <w:adjustRightInd w:val="0"/>
              <w:ind w:left="60" w:right="60"/>
              <w:jc w:val="center"/>
              <w:rPr>
                <w:rFonts w:asciiTheme="majorBidi" w:hAnsiTheme="majorBidi" w:cstheme="majorBidi"/>
                <w:color w:val="000000" w:themeColor="text1"/>
                <w:sz w:val="20"/>
                <w:szCs w:val="20"/>
              </w:rPr>
            </w:pPr>
            <w:r w:rsidRPr="000A2760">
              <w:rPr>
                <w:rFonts w:asciiTheme="majorBidi" w:hAnsiTheme="majorBidi" w:cstheme="majorBidi"/>
                <w:color w:val="000000" w:themeColor="text1"/>
                <w:sz w:val="20"/>
                <w:szCs w:val="20"/>
              </w:rPr>
              <w:t>108 (28.6)</w:t>
            </w:r>
          </w:p>
        </w:tc>
      </w:tr>
    </w:tbl>
    <w:p w14:paraId="348182D3" w14:textId="53CC7F4C" w:rsidR="00502D43" w:rsidRPr="00B959C2" w:rsidRDefault="000F5D65" w:rsidP="00B959C2">
      <w:pPr>
        <w:jc w:val="both"/>
        <w:rPr>
          <w:rFonts w:asciiTheme="majorBidi" w:eastAsia="Times New Roman" w:hAnsiTheme="majorBidi" w:cstheme="majorBidi"/>
          <w:color w:val="000000" w:themeColor="text1"/>
          <w:sz w:val="24"/>
          <w:szCs w:val="24"/>
        </w:rPr>
      </w:pPr>
      <w:r>
        <w:rPr>
          <w:rFonts w:asciiTheme="majorBidi" w:hAnsiTheme="majorBidi" w:cstheme="majorBidi"/>
          <w:color w:val="000000" w:themeColor="text1"/>
          <w:sz w:val="24"/>
          <w:szCs w:val="24"/>
        </w:rPr>
        <w:t>N</w:t>
      </w:r>
      <w:r w:rsidR="00FB1CDF">
        <w:rPr>
          <w:rFonts w:asciiTheme="majorBidi" w:hAnsiTheme="majorBidi" w:cstheme="majorBidi"/>
          <w:color w:val="000000" w:themeColor="text1"/>
          <w:sz w:val="24"/>
          <w:szCs w:val="24"/>
        </w:rPr>
        <w:t>o</w:t>
      </w:r>
      <w:r>
        <w:rPr>
          <w:rFonts w:asciiTheme="majorBidi" w:hAnsiTheme="majorBidi" w:cstheme="majorBidi"/>
          <w:color w:val="000000" w:themeColor="text1"/>
          <w:sz w:val="24"/>
          <w:szCs w:val="24"/>
        </w:rPr>
        <w:t xml:space="preserve">te: </w:t>
      </w:r>
      <w:r w:rsidR="002E179F" w:rsidRPr="00B959C2">
        <w:rPr>
          <w:rFonts w:asciiTheme="majorBidi" w:hAnsiTheme="majorBidi" w:cstheme="majorBidi"/>
          <w:color w:val="000000" w:themeColor="text1"/>
          <w:sz w:val="24"/>
          <w:szCs w:val="24"/>
        </w:rPr>
        <w:t>%: percent, T2D</w:t>
      </w:r>
      <w:r w:rsidR="00502D43" w:rsidRPr="00B959C2">
        <w:rPr>
          <w:rFonts w:asciiTheme="majorBidi" w:hAnsiTheme="majorBidi" w:cstheme="majorBidi"/>
          <w:color w:val="000000" w:themeColor="text1"/>
          <w:sz w:val="24"/>
          <w:szCs w:val="24"/>
        </w:rPr>
        <w:t xml:space="preserve">: </w:t>
      </w:r>
      <w:r w:rsidR="002E179F" w:rsidRPr="00B959C2">
        <w:rPr>
          <w:rFonts w:asciiTheme="majorBidi" w:hAnsiTheme="majorBidi" w:cstheme="majorBidi"/>
          <w:color w:val="000000" w:themeColor="text1"/>
          <w:sz w:val="24"/>
          <w:szCs w:val="24"/>
        </w:rPr>
        <w:t xml:space="preserve">Type 2 </w:t>
      </w:r>
      <w:r w:rsidR="00502D43" w:rsidRPr="00B959C2">
        <w:rPr>
          <w:rFonts w:asciiTheme="majorBidi" w:hAnsiTheme="majorBidi" w:cstheme="majorBidi"/>
          <w:color w:val="000000" w:themeColor="text1"/>
          <w:sz w:val="24"/>
          <w:szCs w:val="24"/>
        </w:rPr>
        <w:t xml:space="preserve">Diabetes Mellitus, BMI: Body Mass Index, TV: TelevisionC, </w:t>
      </w:r>
      <w:r w:rsidR="00B959C2" w:rsidRPr="00B959C2">
        <w:rPr>
          <w:rFonts w:asciiTheme="majorBidi" w:hAnsiTheme="majorBidi" w:cstheme="majorBidi"/>
          <w:color w:val="000000" w:themeColor="text1"/>
          <w:sz w:val="24"/>
          <w:szCs w:val="24"/>
        </w:rPr>
        <w:t>BG: Blood Glucose</w:t>
      </w:r>
      <w:r w:rsidR="00502D43" w:rsidRPr="00B959C2">
        <w:rPr>
          <w:rFonts w:asciiTheme="majorBidi" w:hAnsiTheme="majorBidi" w:cstheme="majorBidi"/>
          <w:color w:val="000000" w:themeColor="text1"/>
          <w:sz w:val="24"/>
          <w:szCs w:val="24"/>
        </w:rPr>
        <w:t>.</w:t>
      </w:r>
    </w:p>
    <w:p w14:paraId="6784BA22" w14:textId="77777777" w:rsidR="00502D43" w:rsidRPr="00D25492" w:rsidRDefault="00502D43" w:rsidP="00502D43">
      <w:pPr>
        <w:rPr>
          <w:rFonts w:asciiTheme="majorBidi" w:eastAsia="Times New Roman" w:hAnsiTheme="majorBidi" w:cstheme="majorBidi"/>
          <w:color w:val="000000" w:themeColor="text1"/>
          <w:sz w:val="24"/>
          <w:szCs w:val="24"/>
        </w:rPr>
      </w:pPr>
    </w:p>
    <w:p w14:paraId="69E59040" w14:textId="77777777" w:rsidR="00502D43" w:rsidRPr="00D25492" w:rsidRDefault="00502D43" w:rsidP="00502D43">
      <w:pPr>
        <w:rPr>
          <w:rFonts w:asciiTheme="majorBidi" w:eastAsia="Times New Roman" w:hAnsiTheme="majorBidi" w:cstheme="majorBidi"/>
          <w:color w:val="000000" w:themeColor="text1"/>
          <w:sz w:val="24"/>
          <w:szCs w:val="24"/>
        </w:rPr>
      </w:pPr>
    </w:p>
    <w:p w14:paraId="5D791CBE" w14:textId="77777777" w:rsidR="00502D43" w:rsidRDefault="00502D43" w:rsidP="00502D43">
      <w:pPr>
        <w:rPr>
          <w:rFonts w:asciiTheme="majorBidi" w:eastAsia="Times New Roman" w:hAnsiTheme="majorBidi" w:cstheme="majorBidi"/>
          <w:color w:val="000000" w:themeColor="text1"/>
          <w:sz w:val="24"/>
          <w:szCs w:val="24"/>
        </w:rPr>
      </w:pPr>
    </w:p>
    <w:p w14:paraId="482C00C9" w14:textId="77777777" w:rsidR="00B959C2" w:rsidRDefault="00B959C2" w:rsidP="00502D43">
      <w:pPr>
        <w:rPr>
          <w:rFonts w:asciiTheme="majorBidi" w:eastAsia="Times New Roman" w:hAnsiTheme="majorBidi" w:cstheme="majorBidi"/>
          <w:color w:val="000000" w:themeColor="text1"/>
          <w:sz w:val="24"/>
          <w:szCs w:val="24"/>
        </w:rPr>
      </w:pPr>
    </w:p>
    <w:p w14:paraId="5B270705" w14:textId="77777777" w:rsidR="00B959C2" w:rsidRDefault="00B959C2" w:rsidP="00502D43">
      <w:pPr>
        <w:rPr>
          <w:rFonts w:asciiTheme="majorBidi" w:eastAsia="Times New Roman" w:hAnsiTheme="majorBidi" w:cstheme="majorBidi"/>
          <w:color w:val="000000" w:themeColor="text1"/>
          <w:sz w:val="24"/>
          <w:szCs w:val="24"/>
        </w:rPr>
      </w:pPr>
    </w:p>
    <w:p w14:paraId="48DBF64A" w14:textId="77777777" w:rsidR="00C21932" w:rsidRDefault="00C21932" w:rsidP="00502D43">
      <w:pPr>
        <w:rPr>
          <w:rFonts w:asciiTheme="majorBidi" w:eastAsia="Times New Roman" w:hAnsiTheme="majorBidi" w:cstheme="majorBidi"/>
          <w:color w:val="000000" w:themeColor="text1"/>
          <w:sz w:val="24"/>
          <w:szCs w:val="24"/>
        </w:rPr>
      </w:pPr>
    </w:p>
    <w:p w14:paraId="39844222" w14:textId="77777777" w:rsidR="00C21932" w:rsidRDefault="00C21932" w:rsidP="00502D43">
      <w:pPr>
        <w:rPr>
          <w:rFonts w:asciiTheme="majorBidi" w:eastAsia="Times New Roman" w:hAnsiTheme="majorBidi" w:cstheme="majorBidi"/>
          <w:color w:val="000000" w:themeColor="text1"/>
          <w:sz w:val="24"/>
          <w:szCs w:val="24"/>
        </w:rPr>
      </w:pPr>
    </w:p>
    <w:p w14:paraId="03452928" w14:textId="77777777" w:rsidR="00B959C2" w:rsidRPr="00D25492" w:rsidRDefault="00B959C2" w:rsidP="00502D43">
      <w:pPr>
        <w:rPr>
          <w:rFonts w:asciiTheme="majorBidi" w:eastAsia="Times New Roman" w:hAnsiTheme="majorBidi" w:cstheme="majorBidi"/>
          <w:color w:val="000000" w:themeColor="text1"/>
          <w:sz w:val="24"/>
          <w:szCs w:val="24"/>
        </w:rPr>
      </w:pPr>
    </w:p>
    <w:p w14:paraId="03EAE50D" w14:textId="0E99B80C" w:rsidR="00502D43" w:rsidRPr="00D25492" w:rsidRDefault="00502D43" w:rsidP="00502D43">
      <w:pPr>
        <w:rPr>
          <w:rFonts w:asciiTheme="majorBidi" w:eastAsia="Times New Roman" w:hAnsiTheme="majorBidi" w:cstheme="majorBidi"/>
          <w:color w:val="000000" w:themeColor="text1"/>
          <w:sz w:val="24"/>
          <w:szCs w:val="24"/>
        </w:rPr>
      </w:pPr>
      <w:r w:rsidRPr="00D25492">
        <w:rPr>
          <w:rFonts w:asciiTheme="majorBidi" w:eastAsia="Times New Roman" w:hAnsiTheme="majorBidi" w:cstheme="majorBidi"/>
          <w:b/>
          <w:bCs/>
          <w:color w:val="000000" w:themeColor="text1"/>
          <w:sz w:val="24"/>
          <w:szCs w:val="24"/>
        </w:rPr>
        <w:lastRenderedPageBreak/>
        <w:t xml:space="preserve">Table 2: </w:t>
      </w:r>
      <w:r w:rsidRPr="00D25492">
        <w:rPr>
          <w:rFonts w:asciiTheme="majorBidi" w:eastAsia="Times New Roman" w:hAnsiTheme="majorBidi" w:cstheme="majorBidi"/>
          <w:color w:val="000000" w:themeColor="text1"/>
          <w:sz w:val="24"/>
          <w:szCs w:val="24"/>
        </w:rPr>
        <w:t>The relationship between the scores of KAPs and some participants parameters (n=378).</w:t>
      </w:r>
    </w:p>
    <w:tbl>
      <w:tblPr>
        <w:tblStyle w:val="TableGrid"/>
        <w:tblW w:w="10490" w:type="dxa"/>
        <w:tblInd w:w="-459" w:type="dxa"/>
        <w:tblLayout w:type="fixed"/>
        <w:tblLook w:val="04A0" w:firstRow="1" w:lastRow="0" w:firstColumn="1" w:lastColumn="0" w:noHBand="0" w:noVBand="1"/>
      </w:tblPr>
      <w:tblGrid>
        <w:gridCol w:w="1985"/>
        <w:gridCol w:w="1417"/>
        <w:gridCol w:w="1560"/>
        <w:gridCol w:w="850"/>
        <w:gridCol w:w="1418"/>
        <w:gridCol w:w="850"/>
        <w:gridCol w:w="1418"/>
        <w:gridCol w:w="992"/>
      </w:tblGrid>
      <w:tr w:rsidR="00E915E4" w:rsidRPr="00B959C2" w14:paraId="568D1CF3" w14:textId="77777777" w:rsidTr="00900D3E">
        <w:tc>
          <w:tcPr>
            <w:tcW w:w="1985" w:type="dxa"/>
            <w:shd w:val="clear" w:color="auto" w:fill="D9D9D9" w:themeFill="background1" w:themeFillShade="D9"/>
          </w:tcPr>
          <w:p w14:paraId="6561C4B0"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Variable</w:t>
            </w:r>
          </w:p>
        </w:tc>
        <w:tc>
          <w:tcPr>
            <w:tcW w:w="1417" w:type="dxa"/>
            <w:shd w:val="clear" w:color="auto" w:fill="D9D9D9" w:themeFill="background1" w:themeFillShade="D9"/>
          </w:tcPr>
          <w:p w14:paraId="72C39124"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Category</w:t>
            </w:r>
          </w:p>
        </w:tc>
        <w:tc>
          <w:tcPr>
            <w:tcW w:w="1560" w:type="dxa"/>
            <w:shd w:val="clear" w:color="auto" w:fill="D9D9D9" w:themeFill="background1" w:themeFillShade="D9"/>
          </w:tcPr>
          <w:p w14:paraId="53A3FFEC"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Knowledge score</w:t>
            </w:r>
          </w:p>
          <w:p w14:paraId="559DE5A9"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(M ±SD)</w:t>
            </w:r>
          </w:p>
        </w:tc>
        <w:tc>
          <w:tcPr>
            <w:tcW w:w="850" w:type="dxa"/>
            <w:shd w:val="clear" w:color="auto" w:fill="D9D9D9" w:themeFill="background1" w:themeFillShade="D9"/>
          </w:tcPr>
          <w:p w14:paraId="258077F0"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P-Value</w:t>
            </w:r>
          </w:p>
        </w:tc>
        <w:tc>
          <w:tcPr>
            <w:tcW w:w="1418" w:type="dxa"/>
            <w:shd w:val="clear" w:color="auto" w:fill="D9D9D9" w:themeFill="background1" w:themeFillShade="D9"/>
          </w:tcPr>
          <w:p w14:paraId="4C85E91C"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Attitude score</w:t>
            </w:r>
          </w:p>
          <w:p w14:paraId="484CB67B"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(M ±SD)</w:t>
            </w:r>
          </w:p>
        </w:tc>
        <w:tc>
          <w:tcPr>
            <w:tcW w:w="850" w:type="dxa"/>
            <w:shd w:val="clear" w:color="auto" w:fill="D9D9D9" w:themeFill="background1" w:themeFillShade="D9"/>
          </w:tcPr>
          <w:p w14:paraId="42016852"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P-Value</w:t>
            </w:r>
          </w:p>
        </w:tc>
        <w:tc>
          <w:tcPr>
            <w:tcW w:w="1418" w:type="dxa"/>
            <w:shd w:val="clear" w:color="auto" w:fill="D9D9D9" w:themeFill="background1" w:themeFillShade="D9"/>
          </w:tcPr>
          <w:p w14:paraId="4B0BF13F"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Practice score</w:t>
            </w:r>
          </w:p>
          <w:p w14:paraId="2432E776"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(M ±SD)</w:t>
            </w:r>
          </w:p>
        </w:tc>
        <w:tc>
          <w:tcPr>
            <w:tcW w:w="992" w:type="dxa"/>
            <w:shd w:val="clear" w:color="auto" w:fill="D9D9D9" w:themeFill="background1" w:themeFillShade="D9"/>
          </w:tcPr>
          <w:p w14:paraId="4FE67115" w14:textId="77777777" w:rsidR="00502D43" w:rsidRPr="00B959C2" w:rsidRDefault="00502D43"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P-Value</w:t>
            </w:r>
          </w:p>
        </w:tc>
      </w:tr>
      <w:tr w:rsidR="00E915E4" w:rsidRPr="00B959C2" w14:paraId="17852404" w14:textId="77777777" w:rsidTr="00900D3E">
        <w:tc>
          <w:tcPr>
            <w:tcW w:w="1985" w:type="dxa"/>
            <w:shd w:val="clear" w:color="auto" w:fill="auto"/>
          </w:tcPr>
          <w:p w14:paraId="7E9C8CCF" w14:textId="77777777" w:rsidR="00502D43" w:rsidRPr="00B959C2" w:rsidRDefault="00502D43" w:rsidP="00733197">
            <w:pP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KAPs</w:t>
            </w:r>
          </w:p>
        </w:tc>
        <w:tc>
          <w:tcPr>
            <w:tcW w:w="1417" w:type="dxa"/>
            <w:shd w:val="clear" w:color="auto" w:fill="auto"/>
          </w:tcPr>
          <w:p w14:paraId="56D2EF0A" w14:textId="77777777" w:rsidR="00502D43" w:rsidRPr="00B959C2" w:rsidRDefault="00502D43"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Toal Score</w:t>
            </w:r>
          </w:p>
        </w:tc>
        <w:tc>
          <w:tcPr>
            <w:tcW w:w="1560" w:type="dxa"/>
            <w:shd w:val="clear" w:color="auto" w:fill="auto"/>
          </w:tcPr>
          <w:p w14:paraId="752926A0" w14:textId="77777777" w:rsidR="00502D43" w:rsidRPr="00B959C2" w:rsidRDefault="00502D43" w:rsidP="00733197">
            <w:pPr>
              <w:jc w:val="center"/>
              <w:rPr>
                <w:rFonts w:asciiTheme="majorBidi" w:eastAsia="Times New Roman"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54.1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15.9</w:t>
            </w:r>
          </w:p>
        </w:tc>
        <w:tc>
          <w:tcPr>
            <w:tcW w:w="850" w:type="dxa"/>
            <w:shd w:val="clear" w:color="auto" w:fill="auto"/>
          </w:tcPr>
          <w:p w14:paraId="46BBB9B7" w14:textId="77777777" w:rsidR="00502D43" w:rsidRPr="00B959C2" w:rsidRDefault="00502D43" w:rsidP="00733197">
            <w:pPr>
              <w:jc w:val="center"/>
              <w:rPr>
                <w:rFonts w:asciiTheme="majorBidi" w:eastAsia="Times New Roman" w:hAnsiTheme="majorBidi" w:cstheme="majorBidi"/>
                <w:color w:val="000000" w:themeColor="text1"/>
                <w:sz w:val="18"/>
                <w:szCs w:val="18"/>
              </w:rPr>
            </w:pPr>
          </w:p>
        </w:tc>
        <w:tc>
          <w:tcPr>
            <w:tcW w:w="1418" w:type="dxa"/>
            <w:shd w:val="clear" w:color="auto" w:fill="auto"/>
          </w:tcPr>
          <w:p w14:paraId="2AD08968" w14:textId="77777777" w:rsidR="00502D43" w:rsidRPr="00B959C2" w:rsidRDefault="00502D43" w:rsidP="00733197">
            <w:pPr>
              <w:jc w:val="center"/>
              <w:rPr>
                <w:rFonts w:asciiTheme="majorBidi" w:eastAsia="Times New Roman"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75.9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12.9</w:t>
            </w:r>
          </w:p>
        </w:tc>
        <w:tc>
          <w:tcPr>
            <w:tcW w:w="850" w:type="dxa"/>
            <w:shd w:val="clear" w:color="auto" w:fill="auto"/>
          </w:tcPr>
          <w:p w14:paraId="1D343226" w14:textId="77777777" w:rsidR="00502D43" w:rsidRPr="00B959C2" w:rsidRDefault="00502D43" w:rsidP="00733197">
            <w:pPr>
              <w:jc w:val="center"/>
              <w:rPr>
                <w:rFonts w:asciiTheme="majorBidi" w:eastAsia="Times New Roman" w:hAnsiTheme="majorBidi" w:cstheme="majorBidi"/>
                <w:color w:val="000000" w:themeColor="text1"/>
                <w:sz w:val="18"/>
                <w:szCs w:val="18"/>
              </w:rPr>
            </w:pPr>
          </w:p>
        </w:tc>
        <w:tc>
          <w:tcPr>
            <w:tcW w:w="1418" w:type="dxa"/>
            <w:shd w:val="clear" w:color="auto" w:fill="auto"/>
          </w:tcPr>
          <w:p w14:paraId="7674ADB3" w14:textId="77777777" w:rsidR="00502D43" w:rsidRPr="00B959C2" w:rsidRDefault="00502D43" w:rsidP="00733197">
            <w:pPr>
              <w:jc w:val="center"/>
              <w:rPr>
                <w:rFonts w:asciiTheme="majorBidi" w:eastAsia="Times New Roman"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66.8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13.9</w:t>
            </w:r>
          </w:p>
        </w:tc>
        <w:tc>
          <w:tcPr>
            <w:tcW w:w="992" w:type="dxa"/>
            <w:shd w:val="clear" w:color="auto" w:fill="auto"/>
          </w:tcPr>
          <w:p w14:paraId="75389A52" w14:textId="77777777" w:rsidR="00502D43" w:rsidRPr="00B959C2" w:rsidRDefault="00502D43" w:rsidP="00733197">
            <w:pPr>
              <w:jc w:val="center"/>
              <w:rPr>
                <w:rFonts w:asciiTheme="majorBidi" w:eastAsia="Times New Roman" w:hAnsiTheme="majorBidi" w:cstheme="majorBidi"/>
                <w:color w:val="000000" w:themeColor="text1"/>
                <w:sz w:val="18"/>
                <w:szCs w:val="18"/>
              </w:rPr>
            </w:pPr>
          </w:p>
        </w:tc>
      </w:tr>
      <w:tr w:rsidR="00E915E4" w:rsidRPr="00B959C2" w14:paraId="2F1F0D92" w14:textId="77777777" w:rsidTr="00900D3E">
        <w:tc>
          <w:tcPr>
            <w:tcW w:w="1985" w:type="dxa"/>
            <w:vMerge w:val="restart"/>
            <w:shd w:val="clear" w:color="auto" w:fill="auto"/>
            <w:vAlign w:val="center"/>
          </w:tcPr>
          <w:p w14:paraId="69C37A67" w14:textId="77777777" w:rsidR="00B47D42" w:rsidRPr="00B959C2" w:rsidRDefault="00B47D42" w:rsidP="00733197">
            <w:pP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 xml:space="preserve">Age group  (years) </w:t>
            </w:r>
            <w:r w:rsidRPr="00B959C2">
              <w:rPr>
                <w:rFonts w:asciiTheme="majorBidi" w:eastAsia="Times New Roman" w:hAnsiTheme="majorBidi" w:cstheme="majorBidi"/>
                <w:b/>
                <w:bCs/>
                <w:color w:val="000000" w:themeColor="text1"/>
                <w:sz w:val="18"/>
                <w:szCs w:val="18"/>
                <w:vertAlign w:val="superscript"/>
              </w:rPr>
              <w:t>a</w:t>
            </w:r>
          </w:p>
        </w:tc>
        <w:tc>
          <w:tcPr>
            <w:tcW w:w="1417" w:type="dxa"/>
            <w:shd w:val="clear" w:color="auto" w:fill="auto"/>
            <w:vAlign w:val="center"/>
          </w:tcPr>
          <w:p w14:paraId="0B3BB02A"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 22</w:t>
            </w:r>
          </w:p>
        </w:tc>
        <w:tc>
          <w:tcPr>
            <w:tcW w:w="1560" w:type="dxa"/>
            <w:shd w:val="clear" w:color="auto" w:fill="auto"/>
          </w:tcPr>
          <w:p w14:paraId="0BE20092"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51.9 ± 15.8</w:t>
            </w:r>
          </w:p>
        </w:tc>
        <w:tc>
          <w:tcPr>
            <w:tcW w:w="850" w:type="dxa"/>
            <w:vMerge w:val="restart"/>
            <w:shd w:val="clear" w:color="auto" w:fill="auto"/>
          </w:tcPr>
          <w:p w14:paraId="783C9530" w14:textId="77777777" w:rsidR="00B47D42" w:rsidRPr="00B959C2" w:rsidRDefault="00B47D42"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0.014</w:t>
            </w:r>
          </w:p>
        </w:tc>
        <w:tc>
          <w:tcPr>
            <w:tcW w:w="1418" w:type="dxa"/>
            <w:shd w:val="clear" w:color="auto" w:fill="auto"/>
          </w:tcPr>
          <w:p w14:paraId="47343C76"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75.5 ±12.9</w:t>
            </w:r>
          </w:p>
        </w:tc>
        <w:tc>
          <w:tcPr>
            <w:tcW w:w="850" w:type="dxa"/>
            <w:vMerge w:val="restart"/>
            <w:shd w:val="clear" w:color="auto" w:fill="auto"/>
          </w:tcPr>
          <w:p w14:paraId="3A00559B" w14:textId="77777777" w:rsidR="00B47D42" w:rsidRPr="00B959C2" w:rsidRDefault="00B47D42" w:rsidP="00733197">
            <w:pPr>
              <w:autoSpaceDE w:val="0"/>
              <w:autoSpaceDN w:val="0"/>
              <w:adjustRightInd w:val="0"/>
              <w:ind w:left="60" w:right="60"/>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0.491</w:t>
            </w:r>
          </w:p>
        </w:tc>
        <w:tc>
          <w:tcPr>
            <w:tcW w:w="1418" w:type="dxa"/>
            <w:shd w:val="clear" w:color="auto" w:fill="auto"/>
          </w:tcPr>
          <w:p w14:paraId="39E0F3E0"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64.3 ±14.7</w:t>
            </w:r>
          </w:p>
        </w:tc>
        <w:tc>
          <w:tcPr>
            <w:tcW w:w="992" w:type="dxa"/>
            <w:vMerge w:val="restart"/>
            <w:shd w:val="clear" w:color="auto" w:fill="auto"/>
          </w:tcPr>
          <w:p w14:paraId="05F8A6AE" w14:textId="77777777" w:rsidR="00B47D42" w:rsidRPr="00B959C2" w:rsidRDefault="00B47D42" w:rsidP="00733197">
            <w:pPr>
              <w:autoSpaceDE w:val="0"/>
              <w:autoSpaceDN w:val="0"/>
              <w:adjustRightInd w:val="0"/>
              <w:ind w:left="60" w:right="60"/>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0.001</w:t>
            </w:r>
          </w:p>
        </w:tc>
      </w:tr>
      <w:tr w:rsidR="00E915E4" w:rsidRPr="00B959C2" w14:paraId="6D930D72" w14:textId="77777777" w:rsidTr="00900D3E">
        <w:trPr>
          <w:trHeight w:val="43"/>
        </w:trPr>
        <w:tc>
          <w:tcPr>
            <w:tcW w:w="1985" w:type="dxa"/>
            <w:vMerge/>
            <w:shd w:val="clear" w:color="auto" w:fill="auto"/>
            <w:vAlign w:val="center"/>
          </w:tcPr>
          <w:p w14:paraId="555861E5"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vAlign w:val="center"/>
          </w:tcPr>
          <w:p w14:paraId="3AB06F73"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&gt; 22</w:t>
            </w:r>
          </w:p>
        </w:tc>
        <w:tc>
          <w:tcPr>
            <w:tcW w:w="1560" w:type="dxa"/>
            <w:shd w:val="clear" w:color="auto" w:fill="auto"/>
          </w:tcPr>
          <w:p w14:paraId="1DB05FC7"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55.9 ±15.8</w:t>
            </w:r>
          </w:p>
        </w:tc>
        <w:tc>
          <w:tcPr>
            <w:tcW w:w="850" w:type="dxa"/>
            <w:vMerge/>
            <w:shd w:val="clear" w:color="auto" w:fill="auto"/>
          </w:tcPr>
          <w:p w14:paraId="12571655" w14:textId="77777777" w:rsidR="00B47D42" w:rsidRPr="00B959C2" w:rsidRDefault="00B47D42" w:rsidP="00733197">
            <w:pPr>
              <w:rPr>
                <w:rFonts w:asciiTheme="majorBidi" w:eastAsia="Times New Roman" w:hAnsiTheme="majorBidi" w:cstheme="majorBidi"/>
                <w:b/>
                <w:bCs/>
                <w:color w:val="000000" w:themeColor="text1"/>
                <w:sz w:val="18"/>
                <w:szCs w:val="18"/>
              </w:rPr>
            </w:pPr>
          </w:p>
        </w:tc>
        <w:tc>
          <w:tcPr>
            <w:tcW w:w="1418" w:type="dxa"/>
            <w:shd w:val="clear" w:color="auto" w:fill="auto"/>
          </w:tcPr>
          <w:p w14:paraId="320087D5"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76.4 ± 12.7</w:t>
            </w:r>
          </w:p>
        </w:tc>
        <w:tc>
          <w:tcPr>
            <w:tcW w:w="850" w:type="dxa"/>
            <w:vMerge/>
            <w:shd w:val="clear" w:color="auto" w:fill="auto"/>
          </w:tcPr>
          <w:p w14:paraId="5967BEC2" w14:textId="77777777" w:rsidR="00B47D42" w:rsidRPr="00B959C2" w:rsidRDefault="00B47D42" w:rsidP="00733197">
            <w:pPr>
              <w:autoSpaceDE w:val="0"/>
              <w:autoSpaceDN w:val="0"/>
              <w:adjustRightInd w:val="0"/>
              <w:ind w:left="60" w:right="60"/>
              <w:jc w:val="center"/>
              <w:rPr>
                <w:rFonts w:asciiTheme="majorBidi" w:eastAsia="Times New Roman" w:hAnsiTheme="majorBidi" w:cstheme="majorBidi"/>
                <w:color w:val="000000" w:themeColor="text1"/>
                <w:sz w:val="18"/>
                <w:szCs w:val="18"/>
              </w:rPr>
            </w:pPr>
          </w:p>
        </w:tc>
        <w:tc>
          <w:tcPr>
            <w:tcW w:w="1418" w:type="dxa"/>
            <w:shd w:val="clear" w:color="auto" w:fill="auto"/>
          </w:tcPr>
          <w:p w14:paraId="7C0E0425"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68.9 ± 12.9</w:t>
            </w:r>
          </w:p>
        </w:tc>
        <w:tc>
          <w:tcPr>
            <w:tcW w:w="992" w:type="dxa"/>
            <w:vMerge/>
            <w:shd w:val="clear" w:color="auto" w:fill="auto"/>
          </w:tcPr>
          <w:p w14:paraId="40C20051"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p>
        </w:tc>
      </w:tr>
      <w:tr w:rsidR="00E915E4" w:rsidRPr="00B959C2" w14:paraId="45C9FF28" w14:textId="77777777" w:rsidTr="00900D3E">
        <w:tc>
          <w:tcPr>
            <w:tcW w:w="1985" w:type="dxa"/>
            <w:vMerge w:val="restart"/>
            <w:shd w:val="clear" w:color="auto" w:fill="auto"/>
          </w:tcPr>
          <w:p w14:paraId="3D77CF71" w14:textId="77777777" w:rsidR="00B47D42" w:rsidRPr="00B959C2" w:rsidRDefault="00B47D42" w:rsidP="00733197">
            <w:pP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 xml:space="preserve">Sex </w:t>
            </w:r>
            <w:r w:rsidRPr="00B959C2">
              <w:rPr>
                <w:rFonts w:asciiTheme="majorBidi" w:eastAsia="Times New Roman" w:hAnsiTheme="majorBidi" w:cstheme="majorBidi"/>
                <w:b/>
                <w:bCs/>
                <w:color w:val="000000" w:themeColor="text1"/>
                <w:sz w:val="18"/>
                <w:szCs w:val="18"/>
                <w:vertAlign w:val="superscript"/>
              </w:rPr>
              <w:t>a</w:t>
            </w:r>
          </w:p>
        </w:tc>
        <w:tc>
          <w:tcPr>
            <w:tcW w:w="1417" w:type="dxa"/>
            <w:shd w:val="clear" w:color="auto" w:fill="auto"/>
          </w:tcPr>
          <w:p w14:paraId="385DF3CC"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Males</w:t>
            </w:r>
          </w:p>
        </w:tc>
        <w:tc>
          <w:tcPr>
            <w:tcW w:w="1560" w:type="dxa"/>
            <w:shd w:val="clear" w:color="auto" w:fill="auto"/>
          </w:tcPr>
          <w:p w14:paraId="075EB97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56.4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14.8</w:t>
            </w:r>
          </w:p>
        </w:tc>
        <w:tc>
          <w:tcPr>
            <w:tcW w:w="850" w:type="dxa"/>
            <w:vMerge w:val="restart"/>
            <w:shd w:val="clear" w:color="auto" w:fill="auto"/>
          </w:tcPr>
          <w:p w14:paraId="57FDFAB2"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0.003</w:t>
            </w:r>
          </w:p>
        </w:tc>
        <w:tc>
          <w:tcPr>
            <w:tcW w:w="1418" w:type="dxa"/>
            <w:shd w:val="clear" w:color="auto" w:fill="auto"/>
          </w:tcPr>
          <w:p w14:paraId="4587712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76.2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12.9</w:t>
            </w:r>
          </w:p>
        </w:tc>
        <w:tc>
          <w:tcPr>
            <w:tcW w:w="850" w:type="dxa"/>
            <w:vMerge w:val="restart"/>
            <w:shd w:val="clear" w:color="auto" w:fill="auto"/>
          </w:tcPr>
          <w:p w14:paraId="780CD3FC"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0.74</w:t>
            </w:r>
          </w:p>
        </w:tc>
        <w:tc>
          <w:tcPr>
            <w:tcW w:w="1418" w:type="dxa"/>
            <w:shd w:val="clear" w:color="auto" w:fill="auto"/>
          </w:tcPr>
          <w:p w14:paraId="1F2D5D3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70.1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13.6</w:t>
            </w:r>
          </w:p>
        </w:tc>
        <w:tc>
          <w:tcPr>
            <w:tcW w:w="992" w:type="dxa"/>
            <w:vMerge w:val="restart"/>
            <w:shd w:val="clear" w:color="auto" w:fill="auto"/>
          </w:tcPr>
          <w:p w14:paraId="2A5CD0FB"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0.000</w:t>
            </w:r>
            <w:r w:rsidRPr="00B959C2">
              <w:rPr>
                <w:rFonts w:asciiTheme="majorBidi" w:eastAsia="Times New Roman" w:hAnsiTheme="majorBidi" w:cstheme="majorBidi"/>
                <w:b/>
                <w:bCs/>
                <w:color w:val="000000" w:themeColor="text1"/>
                <w:sz w:val="18"/>
                <w:szCs w:val="18"/>
                <w:vertAlign w:val="superscript"/>
              </w:rPr>
              <w:t xml:space="preserve"> </w:t>
            </w:r>
          </w:p>
        </w:tc>
      </w:tr>
      <w:tr w:rsidR="00E915E4" w:rsidRPr="00B959C2" w14:paraId="688A74AF" w14:textId="77777777" w:rsidTr="00900D3E">
        <w:tc>
          <w:tcPr>
            <w:tcW w:w="1985" w:type="dxa"/>
            <w:vMerge/>
            <w:shd w:val="clear" w:color="auto" w:fill="auto"/>
          </w:tcPr>
          <w:p w14:paraId="714E706E"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693C1010"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Females</w:t>
            </w:r>
          </w:p>
        </w:tc>
        <w:tc>
          <w:tcPr>
            <w:tcW w:w="1560" w:type="dxa"/>
            <w:shd w:val="clear" w:color="auto" w:fill="auto"/>
          </w:tcPr>
          <w:p w14:paraId="4041296D"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51.6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16.7</w:t>
            </w:r>
          </w:p>
        </w:tc>
        <w:tc>
          <w:tcPr>
            <w:tcW w:w="850" w:type="dxa"/>
            <w:vMerge/>
            <w:shd w:val="clear" w:color="auto" w:fill="auto"/>
          </w:tcPr>
          <w:p w14:paraId="1EDF1ED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70AF6C6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75.7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12.8</w:t>
            </w:r>
          </w:p>
        </w:tc>
        <w:tc>
          <w:tcPr>
            <w:tcW w:w="850" w:type="dxa"/>
            <w:vMerge/>
            <w:shd w:val="clear" w:color="auto" w:fill="auto"/>
          </w:tcPr>
          <w:p w14:paraId="14DDC79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1B3FADF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63.3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13.5</w:t>
            </w:r>
          </w:p>
        </w:tc>
        <w:tc>
          <w:tcPr>
            <w:tcW w:w="992" w:type="dxa"/>
            <w:vMerge/>
            <w:shd w:val="clear" w:color="auto" w:fill="auto"/>
          </w:tcPr>
          <w:p w14:paraId="7501FE6C"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310B1569" w14:textId="77777777" w:rsidTr="00900D3E">
        <w:tc>
          <w:tcPr>
            <w:tcW w:w="1985" w:type="dxa"/>
            <w:vMerge w:val="restart"/>
            <w:shd w:val="clear" w:color="auto" w:fill="auto"/>
          </w:tcPr>
          <w:p w14:paraId="22AB5CBB" w14:textId="77777777" w:rsidR="00B47D42" w:rsidRPr="00B959C2" w:rsidRDefault="00B47D42" w:rsidP="00733197">
            <w:pP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BMI (kg/m</w:t>
            </w:r>
            <w:r w:rsidRPr="00B959C2">
              <w:rPr>
                <w:rFonts w:asciiTheme="majorBidi" w:eastAsia="Times New Roman" w:hAnsiTheme="majorBidi" w:cstheme="majorBidi"/>
                <w:color w:val="000000" w:themeColor="text1"/>
                <w:sz w:val="18"/>
                <w:szCs w:val="18"/>
                <w:vertAlign w:val="superscript"/>
              </w:rPr>
              <w:t>2</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b/>
                <w:bCs/>
                <w:color w:val="000000" w:themeColor="text1"/>
                <w:sz w:val="18"/>
                <w:szCs w:val="18"/>
                <w:vertAlign w:val="superscript"/>
              </w:rPr>
              <w:t>b</w:t>
            </w:r>
          </w:p>
        </w:tc>
        <w:tc>
          <w:tcPr>
            <w:tcW w:w="1417" w:type="dxa"/>
            <w:shd w:val="clear" w:color="auto" w:fill="auto"/>
          </w:tcPr>
          <w:p w14:paraId="23112EC7"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underweight</w:t>
            </w:r>
          </w:p>
        </w:tc>
        <w:tc>
          <w:tcPr>
            <w:tcW w:w="1560" w:type="dxa"/>
            <w:shd w:val="clear" w:color="auto" w:fill="auto"/>
          </w:tcPr>
          <w:p w14:paraId="653C4EA6"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57.2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16.9</w:t>
            </w:r>
          </w:p>
        </w:tc>
        <w:tc>
          <w:tcPr>
            <w:tcW w:w="850" w:type="dxa"/>
            <w:vMerge w:val="restart"/>
            <w:shd w:val="clear" w:color="auto" w:fill="auto"/>
          </w:tcPr>
          <w:p w14:paraId="55A225A6"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0.042</w:t>
            </w:r>
            <w:r w:rsidRPr="00B959C2">
              <w:rPr>
                <w:rFonts w:asciiTheme="majorBidi" w:hAnsiTheme="majorBidi" w:cstheme="majorBidi"/>
                <w:b/>
                <w:bCs/>
                <w:color w:val="000000" w:themeColor="text1"/>
                <w:sz w:val="18"/>
                <w:szCs w:val="18"/>
                <w:vertAlign w:val="superscript"/>
              </w:rPr>
              <w:t>1</w:t>
            </w:r>
          </w:p>
        </w:tc>
        <w:tc>
          <w:tcPr>
            <w:tcW w:w="1418" w:type="dxa"/>
            <w:shd w:val="clear" w:color="auto" w:fill="auto"/>
          </w:tcPr>
          <w:p w14:paraId="488B27FF"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73.8 </w:t>
            </w:r>
            <w:r w:rsidRPr="00B959C2">
              <w:rPr>
                <w:rFonts w:asciiTheme="majorBidi" w:eastAsia="Times New Roman" w:hAnsiTheme="majorBidi" w:cstheme="majorBidi"/>
                <w:color w:val="000000" w:themeColor="text1"/>
                <w:sz w:val="18"/>
                <w:szCs w:val="18"/>
              </w:rPr>
              <w:t>±</w:t>
            </w:r>
            <w:r w:rsidRPr="00B959C2">
              <w:rPr>
                <w:rFonts w:asciiTheme="majorBidi" w:hAnsiTheme="majorBidi" w:cstheme="majorBidi"/>
                <w:color w:val="000000" w:themeColor="text1"/>
                <w:sz w:val="18"/>
                <w:szCs w:val="18"/>
              </w:rPr>
              <w:t>13.4</w:t>
            </w:r>
          </w:p>
        </w:tc>
        <w:tc>
          <w:tcPr>
            <w:tcW w:w="850" w:type="dxa"/>
            <w:vMerge w:val="restart"/>
            <w:shd w:val="clear" w:color="auto" w:fill="auto"/>
          </w:tcPr>
          <w:p w14:paraId="1D8A418C"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0.470</w:t>
            </w:r>
          </w:p>
        </w:tc>
        <w:tc>
          <w:tcPr>
            <w:tcW w:w="1418" w:type="dxa"/>
            <w:shd w:val="clear" w:color="auto" w:fill="auto"/>
          </w:tcPr>
          <w:p w14:paraId="5C015E84"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tl/>
                <w:lang w:bidi="ar-IQ"/>
              </w:rPr>
            </w:pPr>
            <w:r w:rsidRPr="00B959C2">
              <w:rPr>
                <w:rFonts w:asciiTheme="majorBidi" w:hAnsiTheme="majorBidi" w:cstheme="majorBidi"/>
                <w:color w:val="000000" w:themeColor="text1"/>
                <w:sz w:val="18"/>
                <w:szCs w:val="18"/>
              </w:rPr>
              <w:t xml:space="preserve">56.6 </w:t>
            </w:r>
            <w:r w:rsidRPr="00B959C2">
              <w:rPr>
                <w:rFonts w:asciiTheme="majorBidi" w:eastAsia="Times New Roman" w:hAnsiTheme="majorBidi" w:cstheme="majorBidi"/>
                <w:color w:val="000000" w:themeColor="text1"/>
                <w:sz w:val="18"/>
                <w:szCs w:val="18"/>
              </w:rPr>
              <w:t>±</w:t>
            </w:r>
            <w:r w:rsidRPr="00B959C2">
              <w:rPr>
                <w:rFonts w:asciiTheme="majorBidi" w:hAnsiTheme="majorBidi" w:cstheme="majorBidi"/>
                <w:color w:val="000000" w:themeColor="text1"/>
                <w:sz w:val="18"/>
                <w:szCs w:val="18"/>
              </w:rPr>
              <w:t>13.</w:t>
            </w:r>
            <w:r w:rsidRPr="00B959C2">
              <w:rPr>
                <w:rFonts w:asciiTheme="majorBidi" w:hAnsiTheme="majorBidi" w:cstheme="majorBidi"/>
                <w:color w:val="000000" w:themeColor="text1"/>
                <w:sz w:val="18"/>
                <w:szCs w:val="18"/>
                <w:rtl/>
              </w:rPr>
              <w:t>3</w:t>
            </w:r>
          </w:p>
        </w:tc>
        <w:tc>
          <w:tcPr>
            <w:tcW w:w="992" w:type="dxa"/>
            <w:vMerge w:val="restart"/>
            <w:shd w:val="clear" w:color="auto" w:fill="auto"/>
          </w:tcPr>
          <w:p w14:paraId="3B93D2CF"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tl/>
              </w:rPr>
              <w:t xml:space="preserve">0 </w:t>
            </w:r>
            <w:r w:rsidRPr="00B959C2">
              <w:rPr>
                <w:rFonts w:asciiTheme="majorBidi" w:hAnsiTheme="majorBidi" w:cstheme="majorBidi"/>
                <w:b/>
                <w:bCs/>
                <w:color w:val="000000" w:themeColor="text1"/>
                <w:sz w:val="18"/>
                <w:szCs w:val="18"/>
              </w:rPr>
              <w:t>.007</w:t>
            </w:r>
            <w:r w:rsidRPr="00B959C2">
              <w:rPr>
                <w:rFonts w:asciiTheme="majorBidi" w:hAnsiTheme="majorBidi" w:cstheme="majorBidi"/>
                <w:b/>
                <w:bCs/>
                <w:color w:val="000000" w:themeColor="text1"/>
                <w:sz w:val="18"/>
                <w:szCs w:val="18"/>
                <w:vertAlign w:val="superscript"/>
              </w:rPr>
              <w:t xml:space="preserve"> 2</w:t>
            </w:r>
          </w:p>
        </w:tc>
      </w:tr>
      <w:tr w:rsidR="00E915E4" w:rsidRPr="00B959C2" w14:paraId="5CD73192" w14:textId="77777777" w:rsidTr="00900D3E">
        <w:tc>
          <w:tcPr>
            <w:tcW w:w="1985" w:type="dxa"/>
            <w:vMerge/>
            <w:shd w:val="clear" w:color="auto" w:fill="auto"/>
          </w:tcPr>
          <w:p w14:paraId="11411831"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0949C860"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normal weight</w:t>
            </w:r>
          </w:p>
        </w:tc>
        <w:tc>
          <w:tcPr>
            <w:tcW w:w="1560" w:type="dxa"/>
            <w:shd w:val="clear" w:color="auto" w:fill="auto"/>
          </w:tcPr>
          <w:p w14:paraId="6E98C3A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53.2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15.6</w:t>
            </w:r>
          </w:p>
        </w:tc>
        <w:tc>
          <w:tcPr>
            <w:tcW w:w="850" w:type="dxa"/>
            <w:vMerge/>
            <w:shd w:val="clear" w:color="auto" w:fill="auto"/>
          </w:tcPr>
          <w:p w14:paraId="75976B2F"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4CF7D1D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75.0 </w:t>
            </w:r>
            <w:r w:rsidRPr="00B959C2">
              <w:rPr>
                <w:rFonts w:asciiTheme="majorBidi" w:eastAsia="Times New Roman" w:hAnsiTheme="majorBidi" w:cstheme="majorBidi"/>
                <w:color w:val="000000" w:themeColor="text1"/>
                <w:sz w:val="18"/>
                <w:szCs w:val="18"/>
              </w:rPr>
              <w:t>±</w:t>
            </w:r>
            <w:r w:rsidRPr="00B959C2">
              <w:rPr>
                <w:rFonts w:asciiTheme="majorBidi" w:hAnsiTheme="majorBidi" w:cstheme="majorBidi"/>
                <w:color w:val="000000" w:themeColor="text1"/>
                <w:sz w:val="18"/>
                <w:szCs w:val="18"/>
              </w:rPr>
              <w:t>12.6</w:t>
            </w:r>
          </w:p>
        </w:tc>
        <w:tc>
          <w:tcPr>
            <w:tcW w:w="850" w:type="dxa"/>
            <w:vMerge/>
            <w:shd w:val="clear" w:color="auto" w:fill="auto"/>
          </w:tcPr>
          <w:p w14:paraId="5A3A61B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0CC2F12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67.</w:t>
            </w:r>
            <w:r w:rsidRPr="00B959C2">
              <w:rPr>
                <w:rFonts w:asciiTheme="majorBidi" w:hAnsiTheme="majorBidi" w:cstheme="majorBidi"/>
                <w:color w:val="000000" w:themeColor="text1"/>
                <w:sz w:val="18"/>
                <w:szCs w:val="18"/>
                <w:rtl/>
              </w:rPr>
              <w:t>4</w:t>
            </w:r>
            <w:r w:rsidRPr="00B959C2">
              <w:rPr>
                <w:rFonts w:asciiTheme="majorBidi" w:hAnsiTheme="majorBidi" w:cstheme="majorBidi"/>
                <w:color w:val="000000" w:themeColor="text1"/>
                <w:sz w:val="18"/>
                <w:szCs w:val="18"/>
              </w:rPr>
              <w:t xml:space="preserve"> </w:t>
            </w:r>
            <w:r w:rsidRPr="00B959C2">
              <w:rPr>
                <w:rFonts w:asciiTheme="majorBidi" w:eastAsia="Times New Roman" w:hAnsiTheme="majorBidi" w:cstheme="majorBidi"/>
                <w:color w:val="000000" w:themeColor="text1"/>
                <w:sz w:val="18"/>
                <w:szCs w:val="18"/>
              </w:rPr>
              <w:t>±</w:t>
            </w:r>
            <w:r w:rsidRPr="00B959C2">
              <w:rPr>
                <w:rFonts w:asciiTheme="majorBidi" w:hAnsiTheme="majorBidi" w:cstheme="majorBidi"/>
                <w:color w:val="000000" w:themeColor="text1"/>
                <w:sz w:val="18"/>
                <w:szCs w:val="18"/>
              </w:rPr>
              <w:t>13.9</w:t>
            </w:r>
          </w:p>
        </w:tc>
        <w:tc>
          <w:tcPr>
            <w:tcW w:w="992" w:type="dxa"/>
            <w:vMerge/>
            <w:shd w:val="clear" w:color="auto" w:fill="auto"/>
          </w:tcPr>
          <w:p w14:paraId="2DA98EC7"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1760F703" w14:textId="77777777" w:rsidTr="00900D3E">
        <w:tc>
          <w:tcPr>
            <w:tcW w:w="1985" w:type="dxa"/>
            <w:vMerge/>
            <w:shd w:val="clear" w:color="auto" w:fill="auto"/>
          </w:tcPr>
          <w:p w14:paraId="4695A09B"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753F29BB"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overweight</w:t>
            </w:r>
          </w:p>
        </w:tc>
        <w:tc>
          <w:tcPr>
            <w:tcW w:w="1560" w:type="dxa"/>
            <w:shd w:val="clear" w:color="auto" w:fill="auto"/>
          </w:tcPr>
          <w:p w14:paraId="1330D97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53.4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15.9</w:t>
            </w:r>
          </w:p>
        </w:tc>
        <w:tc>
          <w:tcPr>
            <w:tcW w:w="850" w:type="dxa"/>
            <w:vMerge/>
            <w:shd w:val="clear" w:color="auto" w:fill="auto"/>
          </w:tcPr>
          <w:p w14:paraId="54130DF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7A0C4406"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77.1 </w:t>
            </w:r>
            <w:r w:rsidRPr="00B959C2">
              <w:rPr>
                <w:rFonts w:asciiTheme="majorBidi" w:eastAsia="Times New Roman" w:hAnsiTheme="majorBidi" w:cstheme="majorBidi"/>
                <w:color w:val="000000" w:themeColor="text1"/>
                <w:sz w:val="18"/>
                <w:szCs w:val="18"/>
              </w:rPr>
              <w:t>±</w:t>
            </w:r>
            <w:r w:rsidRPr="00B959C2">
              <w:rPr>
                <w:rFonts w:asciiTheme="majorBidi" w:hAnsiTheme="majorBidi" w:cstheme="majorBidi"/>
                <w:color w:val="000000" w:themeColor="text1"/>
                <w:sz w:val="18"/>
                <w:szCs w:val="18"/>
              </w:rPr>
              <w:t>12.4</w:t>
            </w:r>
          </w:p>
        </w:tc>
        <w:tc>
          <w:tcPr>
            <w:tcW w:w="850" w:type="dxa"/>
            <w:vMerge/>
            <w:shd w:val="clear" w:color="auto" w:fill="auto"/>
          </w:tcPr>
          <w:p w14:paraId="439AA552"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1EC5207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66.1 </w:t>
            </w:r>
            <w:r w:rsidRPr="00B959C2">
              <w:rPr>
                <w:rFonts w:asciiTheme="majorBidi" w:eastAsia="Times New Roman" w:hAnsiTheme="majorBidi" w:cstheme="majorBidi"/>
                <w:color w:val="000000" w:themeColor="text1"/>
                <w:sz w:val="18"/>
                <w:szCs w:val="18"/>
              </w:rPr>
              <w:t>±</w:t>
            </w:r>
            <w:r w:rsidRPr="00B959C2">
              <w:rPr>
                <w:rFonts w:asciiTheme="majorBidi" w:hAnsiTheme="majorBidi" w:cstheme="majorBidi"/>
                <w:color w:val="000000" w:themeColor="text1"/>
                <w:sz w:val="18"/>
                <w:szCs w:val="18"/>
              </w:rPr>
              <w:t>13.</w:t>
            </w:r>
            <w:r w:rsidRPr="00B959C2">
              <w:rPr>
                <w:rFonts w:asciiTheme="majorBidi" w:hAnsiTheme="majorBidi" w:cstheme="majorBidi"/>
                <w:color w:val="000000" w:themeColor="text1"/>
                <w:sz w:val="18"/>
                <w:szCs w:val="18"/>
                <w:rtl/>
              </w:rPr>
              <w:t>9</w:t>
            </w:r>
          </w:p>
        </w:tc>
        <w:tc>
          <w:tcPr>
            <w:tcW w:w="992" w:type="dxa"/>
            <w:vMerge/>
            <w:shd w:val="clear" w:color="auto" w:fill="auto"/>
          </w:tcPr>
          <w:p w14:paraId="0B7B61BB" w14:textId="77777777" w:rsidR="00B47D42" w:rsidRPr="00B959C2" w:rsidRDefault="00B47D42" w:rsidP="00733197">
            <w:pPr>
              <w:jc w:val="center"/>
              <w:rPr>
                <w:rFonts w:asciiTheme="majorBidi" w:hAnsiTheme="majorBidi" w:cstheme="majorBidi"/>
                <w:color w:val="000000" w:themeColor="text1"/>
                <w:sz w:val="18"/>
                <w:szCs w:val="18"/>
              </w:rPr>
            </w:pPr>
          </w:p>
        </w:tc>
      </w:tr>
      <w:tr w:rsidR="00E915E4" w:rsidRPr="00B959C2" w14:paraId="0AFB21E8" w14:textId="77777777" w:rsidTr="00900D3E">
        <w:tc>
          <w:tcPr>
            <w:tcW w:w="1985" w:type="dxa"/>
            <w:vMerge/>
            <w:shd w:val="clear" w:color="auto" w:fill="auto"/>
          </w:tcPr>
          <w:p w14:paraId="7DF0EAC7"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1E6BD971"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obesity</w:t>
            </w:r>
          </w:p>
        </w:tc>
        <w:tc>
          <w:tcPr>
            <w:tcW w:w="1560" w:type="dxa"/>
            <w:shd w:val="clear" w:color="auto" w:fill="auto"/>
          </w:tcPr>
          <w:p w14:paraId="2A81955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62.2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15.4</w:t>
            </w:r>
          </w:p>
        </w:tc>
        <w:tc>
          <w:tcPr>
            <w:tcW w:w="850" w:type="dxa"/>
            <w:vMerge/>
            <w:shd w:val="clear" w:color="auto" w:fill="auto"/>
          </w:tcPr>
          <w:p w14:paraId="484B543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0CEBB15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76.3 </w:t>
            </w:r>
            <w:r w:rsidRPr="00B959C2">
              <w:rPr>
                <w:rFonts w:asciiTheme="majorBidi" w:eastAsia="Times New Roman" w:hAnsiTheme="majorBidi" w:cstheme="majorBidi"/>
                <w:color w:val="000000" w:themeColor="text1"/>
                <w:sz w:val="18"/>
                <w:szCs w:val="18"/>
              </w:rPr>
              <w:t>±</w:t>
            </w:r>
            <w:r w:rsidRPr="00B959C2">
              <w:rPr>
                <w:rFonts w:asciiTheme="majorBidi" w:hAnsiTheme="majorBidi" w:cstheme="majorBidi"/>
                <w:color w:val="000000" w:themeColor="text1"/>
                <w:sz w:val="18"/>
                <w:szCs w:val="18"/>
              </w:rPr>
              <w:t>15.9</w:t>
            </w:r>
          </w:p>
        </w:tc>
        <w:tc>
          <w:tcPr>
            <w:tcW w:w="850" w:type="dxa"/>
            <w:vMerge/>
            <w:shd w:val="clear" w:color="auto" w:fill="auto"/>
          </w:tcPr>
          <w:p w14:paraId="48FFB9F0"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158D09C7"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72.1 </w:t>
            </w:r>
            <w:r w:rsidRPr="00B959C2">
              <w:rPr>
                <w:rFonts w:asciiTheme="majorBidi" w:eastAsia="Times New Roman" w:hAnsiTheme="majorBidi" w:cstheme="majorBidi"/>
                <w:color w:val="000000" w:themeColor="text1"/>
                <w:sz w:val="18"/>
                <w:szCs w:val="18"/>
              </w:rPr>
              <w:t>±</w:t>
            </w:r>
            <w:r w:rsidRPr="00B959C2">
              <w:rPr>
                <w:rFonts w:asciiTheme="majorBidi" w:hAnsiTheme="majorBidi" w:cstheme="majorBidi"/>
                <w:color w:val="000000" w:themeColor="text1"/>
                <w:sz w:val="18"/>
                <w:szCs w:val="18"/>
              </w:rPr>
              <w:t>12.2</w:t>
            </w:r>
          </w:p>
        </w:tc>
        <w:tc>
          <w:tcPr>
            <w:tcW w:w="992" w:type="dxa"/>
            <w:vMerge/>
            <w:shd w:val="clear" w:color="auto" w:fill="auto"/>
          </w:tcPr>
          <w:p w14:paraId="5EBCC5BF" w14:textId="77777777" w:rsidR="00B47D42" w:rsidRPr="00B959C2" w:rsidRDefault="00B47D42" w:rsidP="00733197">
            <w:pPr>
              <w:jc w:val="center"/>
              <w:rPr>
                <w:rFonts w:asciiTheme="majorBidi" w:hAnsiTheme="majorBidi" w:cstheme="majorBidi"/>
                <w:color w:val="000000" w:themeColor="text1"/>
                <w:sz w:val="18"/>
                <w:szCs w:val="18"/>
              </w:rPr>
            </w:pPr>
          </w:p>
        </w:tc>
      </w:tr>
      <w:tr w:rsidR="00E915E4" w:rsidRPr="00B959C2" w14:paraId="5059931E" w14:textId="77777777" w:rsidTr="00900D3E">
        <w:tc>
          <w:tcPr>
            <w:tcW w:w="1985" w:type="dxa"/>
            <w:vMerge w:val="restart"/>
            <w:shd w:val="clear" w:color="auto" w:fill="auto"/>
          </w:tcPr>
          <w:p w14:paraId="5F507BE0" w14:textId="77777777" w:rsidR="00B47D42" w:rsidRPr="00B959C2" w:rsidRDefault="00B47D42" w:rsidP="00733197">
            <w:pP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 xml:space="preserve">Marital status </w:t>
            </w:r>
            <w:r w:rsidRPr="00B959C2">
              <w:rPr>
                <w:rFonts w:asciiTheme="majorBidi" w:eastAsia="Times New Roman" w:hAnsiTheme="majorBidi" w:cstheme="majorBidi"/>
                <w:b/>
                <w:bCs/>
                <w:color w:val="000000" w:themeColor="text1"/>
                <w:sz w:val="18"/>
                <w:szCs w:val="18"/>
                <w:vertAlign w:val="superscript"/>
              </w:rPr>
              <w:t>a</w:t>
            </w:r>
          </w:p>
        </w:tc>
        <w:tc>
          <w:tcPr>
            <w:tcW w:w="1417" w:type="dxa"/>
            <w:shd w:val="clear" w:color="auto" w:fill="auto"/>
          </w:tcPr>
          <w:p w14:paraId="2DAD1BDD"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married</w:t>
            </w:r>
          </w:p>
        </w:tc>
        <w:tc>
          <w:tcPr>
            <w:tcW w:w="1560" w:type="dxa"/>
            <w:shd w:val="clear" w:color="auto" w:fill="auto"/>
          </w:tcPr>
          <w:p w14:paraId="6512BECE"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59.9 </w:t>
            </w:r>
            <w:r w:rsidRPr="00B959C2">
              <w:rPr>
                <w:rFonts w:asciiTheme="majorBidi" w:eastAsia="Times New Roman" w:hAnsiTheme="majorBidi" w:cstheme="majorBidi"/>
                <w:color w:val="000000" w:themeColor="text1"/>
                <w:sz w:val="18"/>
                <w:szCs w:val="18"/>
              </w:rPr>
              <w:t xml:space="preserve">± </w:t>
            </w:r>
            <w:r w:rsidRPr="00B959C2">
              <w:rPr>
                <w:rFonts w:asciiTheme="majorBidi" w:hAnsiTheme="majorBidi" w:cstheme="majorBidi"/>
                <w:color w:val="000000" w:themeColor="text1"/>
                <w:sz w:val="18"/>
                <w:szCs w:val="18"/>
              </w:rPr>
              <w:t>14.9</w:t>
            </w:r>
          </w:p>
        </w:tc>
        <w:tc>
          <w:tcPr>
            <w:tcW w:w="850" w:type="dxa"/>
            <w:vMerge w:val="restart"/>
            <w:shd w:val="clear" w:color="auto" w:fill="auto"/>
          </w:tcPr>
          <w:p w14:paraId="1B2ED6A8" w14:textId="77777777" w:rsidR="00B47D42" w:rsidRPr="00B959C2" w:rsidRDefault="00B47D42" w:rsidP="00733197">
            <w:pPr>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0.000</w:t>
            </w:r>
            <w:r w:rsidRPr="00B959C2">
              <w:rPr>
                <w:rFonts w:asciiTheme="majorBidi" w:eastAsia="Times New Roman" w:hAnsiTheme="majorBidi" w:cstheme="majorBidi"/>
                <w:b/>
                <w:bCs/>
                <w:color w:val="000000" w:themeColor="text1"/>
                <w:sz w:val="18"/>
                <w:szCs w:val="18"/>
                <w:vertAlign w:val="superscript"/>
              </w:rPr>
              <w:t xml:space="preserve"> </w:t>
            </w:r>
          </w:p>
        </w:tc>
        <w:tc>
          <w:tcPr>
            <w:tcW w:w="1418" w:type="dxa"/>
            <w:shd w:val="clear" w:color="auto" w:fill="auto"/>
          </w:tcPr>
          <w:p w14:paraId="6EED9B22"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75.0 ± 12.1</w:t>
            </w:r>
          </w:p>
        </w:tc>
        <w:tc>
          <w:tcPr>
            <w:tcW w:w="850" w:type="dxa"/>
            <w:vMerge w:val="restart"/>
            <w:shd w:val="clear" w:color="auto" w:fill="auto"/>
          </w:tcPr>
          <w:p w14:paraId="2C6558B8"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0.429</w:t>
            </w:r>
            <w:r w:rsidRPr="00B959C2">
              <w:rPr>
                <w:rFonts w:asciiTheme="majorBidi" w:eastAsia="Times New Roman" w:hAnsiTheme="majorBidi" w:cstheme="majorBidi"/>
                <w:color w:val="000000" w:themeColor="text1"/>
                <w:sz w:val="18"/>
                <w:szCs w:val="18"/>
                <w:vertAlign w:val="superscript"/>
              </w:rPr>
              <w:t xml:space="preserve"> </w:t>
            </w:r>
          </w:p>
        </w:tc>
        <w:tc>
          <w:tcPr>
            <w:tcW w:w="1418" w:type="dxa"/>
            <w:shd w:val="clear" w:color="auto" w:fill="auto"/>
          </w:tcPr>
          <w:p w14:paraId="47095DF0"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69.5 ± 13.1</w:t>
            </w:r>
          </w:p>
        </w:tc>
        <w:tc>
          <w:tcPr>
            <w:tcW w:w="992" w:type="dxa"/>
            <w:vMerge w:val="restart"/>
            <w:shd w:val="clear" w:color="auto" w:fill="auto"/>
          </w:tcPr>
          <w:p w14:paraId="4D65AAE3" w14:textId="77777777" w:rsidR="00B47D42" w:rsidRPr="00B959C2" w:rsidRDefault="00B47D42" w:rsidP="00733197">
            <w:pPr>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0.031</w:t>
            </w:r>
          </w:p>
        </w:tc>
      </w:tr>
      <w:tr w:rsidR="00E915E4" w:rsidRPr="00B959C2" w14:paraId="7C6E2E75" w14:textId="77777777" w:rsidTr="00900D3E">
        <w:tc>
          <w:tcPr>
            <w:tcW w:w="1985" w:type="dxa"/>
            <w:vMerge/>
            <w:shd w:val="clear" w:color="auto" w:fill="auto"/>
          </w:tcPr>
          <w:p w14:paraId="176DB8C6"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6756335B"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single</w:t>
            </w:r>
          </w:p>
        </w:tc>
        <w:tc>
          <w:tcPr>
            <w:tcW w:w="1560" w:type="dxa"/>
            <w:shd w:val="clear" w:color="auto" w:fill="auto"/>
          </w:tcPr>
          <w:p w14:paraId="70FD296F"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52.2 </w:t>
            </w:r>
            <w:r w:rsidRPr="00B959C2">
              <w:rPr>
                <w:rFonts w:asciiTheme="majorBidi" w:eastAsia="Times New Roman" w:hAnsiTheme="majorBidi" w:cstheme="majorBidi"/>
                <w:color w:val="000000" w:themeColor="text1"/>
                <w:sz w:val="18"/>
                <w:szCs w:val="18"/>
              </w:rPr>
              <w:t>± 15.7</w:t>
            </w:r>
          </w:p>
        </w:tc>
        <w:tc>
          <w:tcPr>
            <w:tcW w:w="850" w:type="dxa"/>
            <w:vMerge/>
            <w:shd w:val="clear" w:color="auto" w:fill="auto"/>
          </w:tcPr>
          <w:p w14:paraId="3B2B7F6F" w14:textId="77777777" w:rsidR="00B47D42" w:rsidRPr="00B959C2" w:rsidRDefault="00B47D42" w:rsidP="00733197">
            <w:pPr>
              <w:jc w:val="center"/>
              <w:rPr>
                <w:rFonts w:asciiTheme="majorBidi" w:hAnsiTheme="majorBidi" w:cstheme="majorBidi"/>
                <w:b/>
                <w:bCs/>
                <w:color w:val="000000" w:themeColor="text1"/>
                <w:sz w:val="18"/>
                <w:szCs w:val="18"/>
              </w:rPr>
            </w:pPr>
          </w:p>
        </w:tc>
        <w:tc>
          <w:tcPr>
            <w:tcW w:w="1418" w:type="dxa"/>
            <w:shd w:val="clear" w:color="auto" w:fill="auto"/>
          </w:tcPr>
          <w:p w14:paraId="0EC4A5C3"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76.2 ± 13.0</w:t>
            </w:r>
          </w:p>
        </w:tc>
        <w:tc>
          <w:tcPr>
            <w:tcW w:w="850" w:type="dxa"/>
            <w:vMerge/>
            <w:shd w:val="clear" w:color="auto" w:fill="auto"/>
          </w:tcPr>
          <w:p w14:paraId="2917D48D" w14:textId="77777777" w:rsidR="00B47D42" w:rsidRPr="00B959C2" w:rsidRDefault="00B47D42" w:rsidP="00733197">
            <w:pPr>
              <w:jc w:val="center"/>
              <w:rPr>
                <w:rFonts w:asciiTheme="majorBidi" w:hAnsiTheme="majorBidi" w:cstheme="majorBidi"/>
                <w:color w:val="000000" w:themeColor="text1"/>
                <w:sz w:val="18"/>
                <w:szCs w:val="18"/>
              </w:rPr>
            </w:pPr>
          </w:p>
        </w:tc>
        <w:tc>
          <w:tcPr>
            <w:tcW w:w="1418" w:type="dxa"/>
            <w:shd w:val="clear" w:color="auto" w:fill="auto"/>
          </w:tcPr>
          <w:p w14:paraId="1241ED3B"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65.9 ± 14.2</w:t>
            </w:r>
          </w:p>
        </w:tc>
        <w:tc>
          <w:tcPr>
            <w:tcW w:w="992" w:type="dxa"/>
            <w:vMerge/>
            <w:shd w:val="clear" w:color="auto" w:fill="auto"/>
          </w:tcPr>
          <w:p w14:paraId="0636B945" w14:textId="77777777" w:rsidR="00B47D42" w:rsidRPr="00B959C2" w:rsidRDefault="00B47D42" w:rsidP="00733197">
            <w:pPr>
              <w:jc w:val="center"/>
              <w:rPr>
                <w:rFonts w:asciiTheme="majorBidi" w:hAnsiTheme="majorBidi" w:cstheme="majorBidi"/>
                <w:color w:val="000000" w:themeColor="text1"/>
                <w:sz w:val="18"/>
                <w:szCs w:val="18"/>
              </w:rPr>
            </w:pPr>
          </w:p>
        </w:tc>
      </w:tr>
      <w:tr w:rsidR="00E915E4" w:rsidRPr="00B959C2" w14:paraId="624420FF" w14:textId="77777777" w:rsidTr="00900D3E">
        <w:tc>
          <w:tcPr>
            <w:tcW w:w="1985" w:type="dxa"/>
            <w:vMerge w:val="restart"/>
            <w:shd w:val="clear" w:color="auto" w:fill="auto"/>
          </w:tcPr>
          <w:p w14:paraId="29F926A8" w14:textId="77777777" w:rsidR="00B47D42" w:rsidRPr="00B959C2" w:rsidRDefault="00B47D42" w:rsidP="00733197">
            <w:pP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Academic year</w:t>
            </w:r>
          </w:p>
        </w:tc>
        <w:tc>
          <w:tcPr>
            <w:tcW w:w="1417" w:type="dxa"/>
            <w:shd w:val="clear" w:color="auto" w:fill="auto"/>
          </w:tcPr>
          <w:p w14:paraId="564CC117"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1</w:t>
            </w:r>
            <w:r w:rsidRPr="00B959C2">
              <w:rPr>
                <w:rFonts w:asciiTheme="majorBidi" w:eastAsia="Times New Roman" w:hAnsiTheme="majorBidi" w:cstheme="majorBidi"/>
                <w:color w:val="000000" w:themeColor="text1"/>
                <w:sz w:val="18"/>
                <w:szCs w:val="18"/>
                <w:vertAlign w:val="superscript"/>
              </w:rPr>
              <w:t>st</w:t>
            </w:r>
            <w:r w:rsidRPr="00B959C2">
              <w:rPr>
                <w:rFonts w:asciiTheme="majorBidi" w:eastAsia="Times New Roman" w:hAnsiTheme="majorBidi" w:cstheme="majorBidi"/>
                <w:color w:val="000000" w:themeColor="text1"/>
                <w:sz w:val="18"/>
                <w:szCs w:val="18"/>
              </w:rPr>
              <w:t xml:space="preserve"> year</w:t>
            </w:r>
          </w:p>
        </w:tc>
        <w:tc>
          <w:tcPr>
            <w:tcW w:w="1560" w:type="dxa"/>
            <w:shd w:val="clear" w:color="auto" w:fill="auto"/>
          </w:tcPr>
          <w:p w14:paraId="599862D3"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51.2 ± 16.9</w:t>
            </w:r>
          </w:p>
        </w:tc>
        <w:tc>
          <w:tcPr>
            <w:tcW w:w="850" w:type="dxa"/>
            <w:vMerge w:val="restart"/>
            <w:shd w:val="clear" w:color="auto" w:fill="auto"/>
          </w:tcPr>
          <w:p w14:paraId="46141FD4" w14:textId="77777777" w:rsidR="00B47D42" w:rsidRPr="00B959C2" w:rsidRDefault="00B47D42" w:rsidP="00733197">
            <w:pPr>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0.039</w:t>
            </w:r>
            <w:r w:rsidRPr="00B959C2">
              <w:rPr>
                <w:rFonts w:asciiTheme="majorBidi" w:hAnsiTheme="majorBidi" w:cstheme="majorBidi"/>
                <w:b/>
                <w:bCs/>
                <w:color w:val="000000" w:themeColor="text1"/>
                <w:sz w:val="18"/>
                <w:szCs w:val="18"/>
                <w:vertAlign w:val="superscript"/>
              </w:rPr>
              <w:t>3</w:t>
            </w:r>
          </w:p>
        </w:tc>
        <w:tc>
          <w:tcPr>
            <w:tcW w:w="1418" w:type="dxa"/>
            <w:shd w:val="clear" w:color="auto" w:fill="auto"/>
          </w:tcPr>
          <w:p w14:paraId="0D15E66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77.9 ±12.9</w:t>
            </w:r>
          </w:p>
        </w:tc>
        <w:tc>
          <w:tcPr>
            <w:tcW w:w="850" w:type="dxa"/>
            <w:vMerge w:val="restart"/>
            <w:shd w:val="clear" w:color="auto" w:fill="auto"/>
          </w:tcPr>
          <w:p w14:paraId="1C35B858" w14:textId="77777777" w:rsidR="00B47D42" w:rsidRPr="00B959C2" w:rsidRDefault="00B47D42" w:rsidP="00733197">
            <w:pPr>
              <w:jc w:val="center"/>
              <w:rPr>
                <w:rFonts w:asciiTheme="majorBidi" w:eastAsia="Times New Roman" w:hAnsiTheme="majorBidi" w:cstheme="majorBidi"/>
                <w:b/>
                <w:bCs/>
                <w:color w:val="000000" w:themeColor="text1"/>
                <w:sz w:val="18"/>
                <w:szCs w:val="18"/>
              </w:rPr>
            </w:pPr>
            <w:r w:rsidRPr="00B959C2">
              <w:rPr>
                <w:rFonts w:asciiTheme="majorBidi" w:eastAsia="Times New Roman" w:hAnsiTheme="majorBidi" w:cstheme="majorBidi"/>
                <w:b/>
                <w:bCs/>
                <w:color w:val="000000" w:themeColor="text1"/>
                <w:sz w:val="18"/>
                <w:szCs w:val="18"/>
              </w:rPr>
              <w:t>0.000</w:t>
            </w:r>
            <w:r w:rsidRPr="00B959C2">
              <w:rPr>
                <w:rFonts w:asciiTheme="majorBidi" w:eastAsia="Times New Roman" w:hAnsiTheme="majorBidi" w:cstheme="majorBidi"/>
                <w:b/>
                <w:bCs/>
                <w:color w:val="000000" w:themeColor="text1"/>
                <w:sz w:val="18"/>
                <w:szCs w:val="18"/>
                <w:vertAlign w:val="superscript"/>
              </w:rPr>
              <w:t>4</w:t>
            </w:r>
          </w:p>
        </w:tc>
        <w:tc>
          <w:tcPr>
            <w:tcW w:w="1418" w:type="dxa"/>
            <w:shd w:val="clear" w:color="auto" w:fill="auto"/>
          </w:tcPr>
          <w:p w14:paraId="53EDCC27"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67.9 ±14.1</w:t>
            </w:r>
          </w:p>
        </w:tc>
        <w:tc>
          <w:tcPr>
            <w:tcW w:w="992" w:type="dxa"/>
            <w:vMerge w:val="restart"/>
            <w:shd w:val="clear" w:color="auto" w:fill="auto"/>
          </w:tcPr>
          <w:p w14:paraId="64BDD93F"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0.220</w:t>
            </w:r>
          </w:p>
        </w:tc>
      </w:tr>
      <w:tr w:rsidR="00E915E4" w:rsidRPr="00B959C2" w14:paraId="01E4708C" w14:textId="77777777" w:rsidTr="00900D3E">
        <w:tc>
          <w:tcPr>
            <w:tcW w:w="1985" w:type="dxa"/>
            <w:vMerge/>
            <w:shd w:val="clear" w:color="auto" w:fill="auto"/>
          </w:tcPr>
          <w:p w14:paraId="6AB2D20B"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6930D00D"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2</w:t>
            </w:r>
            <w:r w:rsidRPr="00B959C2">
              <w:rPr>
                <w:rFonts w:asciiTheme="majorBidi" w:eastAsia="Times New Roman" w:hAnsiTheme="majorBidi" w:cstheme="majorBidi"/>
                <w:color w:val="000000" w:themeColor="text1"/>
                <w:sz w:val="18"/>
                <w:szCs w:val="18"/>
                <w:vertAlign w:val="superscript"/>
              </w:rPr>
              <w:t>nd</w:t>
            </w:r>
            <w:r w:rsidRPr="00B959C2">
              <w:rPr>
                <w:rFonts w:asciiTheme="majorBidi" w:eastAsia="Times New Roman" w:hAnsiTheme="majorBidi" w:cstheme="majorBidi"/>
                <w:color w:val="000000" w:themeColor="text1"/>
                <w:sz w:val="18"/>
                <w:szCs w:val="18"/>
              </w:rPr>
              <w:t xml:space="preserve"> year</w:t>
            </w:r>
          </w:p>
        </w:tc>
        <w:tc>
          <w:tcPr>
            <w:tcW w:w="1560" w:type="dxa"/>
            <w:shd w:val="clear" w:color="auto" w:fill="auto"/>
          </w:tcPr>
          <w:p w14:paraId="10AA7DAF"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52.9 ± 15.4</w:t>
            </w:r>
          </w:p>
        </w:tc>
        <w:tc>
          <w:tcPr>
            <w:tcW w:w="850" w:type="dxa"/>
            <w:vMerge/>
            <w:shd w:val="clear" w:color="auto" w:fill="auto"/>
          </w:tcPr>
          <w:p w14:paraId="77A458D2" w14:textId="77777777" w:rsidR="00B47D42" w:rsidRPr="00B959C2" w:rsidRDefault="00B47D42" w:rsidP="00733197">
            <w:pPr>
              <w:jc w:val="center"/>
              <w:rPr>
                <w:rFonts w:asciiTheme="majorBidi" w:hAnsiTheme="majorBidi" w:cstheme="majorBidi"/>
                <w:color w:val="000000" w:themeColor="text1"/>
                <w:sz w:val="18"/>
                <w:szCs w:val="18"/>
              </w:rPr>
            </w:pPr>
          </w:p>
        </w:tc>
        <w:tc>
          <w:tcPr>
            <w:tcW w:w="1418" w:type="dxa"/>
            <w:shd w:val="clear" w:color="auto" w:fill="auto"/>
          </w:tcPr>
          <w:p w14:paraId="76F05D9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73.2 ±13.9</w:t>
            </w:r>
          </w:p>
        </w:tc>
        <w:tc>
          <w:tcPr>
            <w:tcW w:w="850" w:type="dxa"/>
            <w:vMerge/>
            <w:shd w:val="clear" w:color="auto" w:fill="auto"/>
          </w:tcPr>
          <w:p w14:paraId="7E44041B" w14:textId="77777777" w:rsidR="00B47D42" w:rsidRPr="00B959C2" w:rsidRDefault="00B47D42" w:rsidP="00733197">
            <w:pPr>
              <w:jc w:val="center"/>
              <w:rPr>
                <w:rFonts w:asciiTheme="majorBidi" w:eastAsia="Times New Roman" w:hAnsiTheme="majorBidi" w:cstheme="majorBidi"/>
                <w:color w:val="000000" w:themeColor="text1"/>
                <w:sz w:val="18"/>
                <w:szCs w:val="18"/>
              </w:rPr>
            </w:pPr>
          </w:p>
        </w:tc>
        <w:tc>
          <w:tcPr>
            <w:tcW w:w="1418" w:type="dxa"/>
            <w:shd w:val="clear" w:color="auto" w:fill="auto"/>
          </w:tcPr>
          <w:p w14:paraId="125E894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67.4 ±13.4</w:t>
            </w:r>
          </w:p>
        </w:tc>
        <w:tc>
          <w:tcPr>
            <w:tcW w:w="992" w:type="dxa"/>
            <w:vMerge/>
            <w:shd w:val="clear" w:color="auto" w:fill="auto"/>
          </w:tcPr>
          <w:p w14:paraId="4FC634CD"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3321888D" w14:textId="77777777" w:rsidTr="00900D3E">
        <w:tc>
          <w:tcPr>
            <w:tcW w:w="1985" w:type="dxa"/>
            <w:vMerge/>
            <w:shd w:val="clear" w:color="auto" w:fill="auto"/>
          </w:tcPr>
          <w:p w14:paraId="33BE56B2"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2810A81C"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3</w:t>
            </w:r>
            <w:r w:rsidRPr="00B959C2">
              <w:rPr>
                <w:rFonts w:asciiTheme="majorBidi" w:eastAsia="Times New Roman" w:hAnsiTheme="majorBidi" w:cstheme="majorBidi"/>
                <w:color w:val="000000" w:themeColor="text1"/>
                <w:sz w:val="18"/>
                <w:szCs w:val="18"/>
                <w:vertAlign w:val="superscript"/>
              </w:rPr>
              <w:t>rd</w:t>
            </w:r>
            <w:r w:rsidRPr="00B959C2">
              <w:rPr>
                <w:rFonts w:asciiTheme="majorBidi" w:eastAsia="Times New Roman" w:hAnsiTheme="majorBidi" w:cstheme="majorBidi"/>
                <w:color w:val="000000" w:themeColor="text1"/>
                <w:sz w:val="18"/>
                <w:szCs w:val="18"/>
              </w:rPr>
              <w:t xml:space="preserve"> year</w:t>
            </w:r>
          </w:p>
        </w:tc>
        <w:tc>
          <w:tcPr>
            <w:tcW w:w="1560" w:type="dxa"/>
            <w:shd w:val="clear" w:color="auto" w:fill="auto"/>
          </w:tcPr>
          <w:p w14:paraId="220E028E"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57.8 ± 15.2</w:t>
            </w:r>
          </w:p>
        </w:tc>
        <w:tc>
          <w:tcPr>
            <w:tcW w:w="850" w:type="dxa"/>
            <w:vMerge/>
            <w:shd w:val="clear" w:color="auto" w:fill="auto"/>
          </w:tcPr>
          <w:p w14:paraId="0E84C6E6" w14:textId="77777777" w:rsidR="00B47D42" w:rsidRPr="00B959C2" w:rsidRDefault="00B47D42" w:rsidP="00733197">
            <w:pPr>
              <w:jc w:val="center"/>
              <w:rPr>
                <w:rFonts w:asciiTheme="majorBidi" w:hAnsiTheme="majorBidi" w:cstheme="majorBidi"/>
                <w:color w:val="000000" w:themeColor="text1"/>
                <w:sz w:val="18"/>
                <w:szCs w:val="18"/>
              </w:rPr>
            </w:pPr>
          </w:p>
        </w:tc>
        <w:tc>
          <w:tcPr>
            <w:tcW w:w="1418" w:type="dxa"/>
            <w:shd w:val="clear" w:color="auto" w:fill="auto"/>
          </w:tcPr>
          <w:p w14:paraId="16CF19B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74.6 ±11.0</w:t>
            </w:r>
          </w:p>
        </w:tc>
        <w:tc>
          <w:tcPr>
            <w:tcW w:w="850" w:type="dxa"/>
            <w:vMerge/>
            <w:shd w:val="clear" w:color="auto" w:fill="auto"/>
          </w:tcPr>
          <w:p w14:paraId="2219F86B" w14:textId="77777777" w:rsidR="00B47D42" w:rsidRPr="00B959C2" w:rsidRDefault="00B47D42" w:rsidP="00733197">
            <w:pPr>
              <w:jc w:val="center"/>
              <w:rPr>
                <w:rFonts w:asciiTheme="majorBidi" w:eastAsia="Times New Roman" w:hAnsiTheme="majorBidi" w:cstheme="majorBidi"/>
                <w:color w:val="000000" w:themeColor="text1"/>
                <w:sz w:val="18"/>
                <w:szCs w:val="18"/>
              </w:rPr>
            </w:pPr>
          </w:p>
        </w:tc>
        <w:tc>
          <w:tcPr>
            <w:tcW w:w="1418" w:type="dxa"/>
            <w:shd w:val="clear" w:color="auto" w:fill="auto"/>
          </w:tcPr>
          <w:p w14:paraId="595BD52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63.8 ±13.6</w:t>
            </w:r>
          </w:p>
        </w:tc>
        <w:tc>
          <w:tcPr>
            <w:tcW w:w="992" w:type="dxa"/>
            <w:vMerge/>
            <w:shd w:val="clear" w:color="auto" w:fill="auto"/>
          </w:tcPr>
          <w:p w14:paraId="330DCA9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16A4CDB5" w14:textId="77777777" w:rsidTr="00900D3E">
        <w:tc>
          <w:tcPr>
            <w:tcW w:w="1985" w:type="dxa"/>
            <w:vMerge/>
            <w:shd w:val="clear" w:color="auto" w:fill="auto"/>
          </w:tcPr>
          <w:p w14:paraId="28805B92"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5F45BB6A"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eastAsia="Times New Roman" w:hAnsiTheme="majorBidi" w:cstheme="majorBidi"/>
                <w:color w:val="000000" w:themeColor="text1"/>
                <w:sz w:val="18"/>
                <w:szCs w:val="18"/>
              </w:rPr>
              <w:t>4</w:t>
            </w:r>
            <w:r w:rsidRPr="00B959C2">
              <w:rPr>
                <w:rFonts w:asciiTheme="majorBidi" w:eastAsia="Times New Roman" w:hAnsiTheme="majorBidi" w:cstheme="majorBidi"/>
                <w:color w:val="000000" w:themeColor="text1"/>
                <w:sz w:val="18"/>
                <w:szCs w:val="18"/>
                <w:vertAlign w:val="superscript"/>
              </w:rPr>
              <w:t>th</w:t>
            </w:r>
            <w:r w:rsidRPr="00B959C2">
              <w:rPr>
                <w:rFonts w:asciiTheme="majorBidi" w:eastAsia="Times New Roman" w:hAnsiTheme="majorBidi" w:cstheme="majorBidi"/>
                <w:color w:val="000000" w:themeColor="text1"/>
                <w:sz w:val="18"/>
                <w:szCs w:val="18"/>
              </w:rPr>
              <w:t xml:space="preserve"> year</w:t>
            </w:r>
          </w:p>
        </w:tc>
        <w:tc>
          <w:tcPr>
            <w:tcW w:w="1560" w:type="dxa"/>
            <w:shd w:val="clear" w:color="auto" w:fill="auto"/>
          </w:tcPr>
          <w:p w14:paraId="1133C760"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55.6 ± 15.8</w:t>
            </w:r>
          </w:p>
        </w:tc>
        <w:tc>
          <w:tcPr>
            <w:tcW w:w="850" w:type="dxa"/>
            <w:vMerge/>
            <w:shd w:val="clear" w:color="auto" w:fill="auto"/>
          </w:tcPr>
          <w:p w14:paraId="0A7456A4" w14:textId="77777777" w:rsidR="00B47D42" w:rsidRPr="00B959C2" w:rsidRDefault="00B47D42" w:rsidP="00733197">
            <w:pPr>
              <w:jc w:val="center"/>
              <w:rPr>
                <w:rFonts w:asciiTheme="majorBidi" w:hAnsiTheme="majorBidi" w:cstheme="majorBidi"/>
                <w:color w:val="000000" w:themeColor="text1"/>
                <w:sz w:val="18"/>
                <w:szCs w:val="18"/>
              </w:rPr>
            </w:pPr>
          </w:p>
        </w:tc>
        <w:tc>
          <w:tcPr>
            <w:tcW w:w="1418" w:type="dxa"/>
            <w:shd w:val="clear" w:color="auto" w:fill="auto"/>
          </w:tcPr>
          <w:p w14:paraId="2C2C7DDD"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80.4 ±10.7</w:t>
            </w:r>
          </w:p>
        </w:tc>
        <w:tc>
          <w:tcPr>
            <w:tcW w:w="850" w:type="dxa"/>
            <w:vMerge/>
            <w:shd w:val="clear" w:color="auto" w:fill="auto"/>
          </w:tcPr>
          <w:p w14:paraId="41E5482C" w14:textId="77777777" w:rsidR="00B47D42" w:rsidRPr="00B959C2" w:rsidRDefault="00B47D42" w:rsidP="00733197">
            <w:pPr>
              <w:jc w:val="center"/>
              <w:rPr>
                <w:rFonts w:asciiTheme="majorBidi" w:eastAsia="Times New Roman" w:hAnsiTheme="majorBidi" w:cstheme="majorBidi"/>
                <w:color w:val="000000" w:themeColor="text1"/>
                <w:sz w:val="18"/>
                <w:szCs w:val="18"/>
              </w:rPr>
            </w:pPr>
          </w:p>
        </w:tc>
        <w:tc>
          <w:tcPr>
            <w:tcW w:w="1418" w:type="dxa"/>
            <w:shd w:val="clear" w:color="auto" w:fill="auto"/>
          </w:tcPr>
          <w:p w14:paraId="140EA55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67.2 ±15.1</w:t>
            </w:r>
          </w:p>
        </w:tc>
        <w:tc>
          <w:tcPr>
            <w:tcW w:w="992" w:type="dxa"/>
            <w:vMerge/>
            <w:shd w:val="clear" w:color="auto" w:fill="auto"/>
          </w:tcPr>
          <w:p w14:paraId="10EAB16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7563F2B4" w14:textId="77777777" w:rsidTr="00900D3E">
        <w:tc>
          <w:tcPr>
            <w:tcW w:w="1985" w:type="dxa"/>
            <w:vMerge w:val="restart"/>
            <w:shd w:val="clear" w:color="auto" w:fill="auto"/>
            <w:vAlign w:val="center"/>
          </w:tcPr>
          <w:p w14:paraId="4B7453F2" w14:textId="524BBE0F" w:rsidR="00B47D42" w:rsidRPr="00B959C2" w:rsidRDefault="00B47D42" w:rsidP="00B959C2">
            <w:pPr>
              <w:autoSpaceDE w:val="0"/>
              <w:autoSpaceDN w:val="0"/>
              <w:adjustRightInd w:val="0"/>
              <w:ind w:right="60"/>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Attendance workshops on T2D </w:t>
            </w:r>
            <w:r w:rsidRPr="00B959C2">
              <w:rPr>
                <w:rFonts w:asciiTheme="majorBidi" w:eastAsia="Times New Roman" w:hAnsiTheme="majorBidi" w:cstheme="majorBidi"/>
                <w:b/>
                <w:bCs/>
                <w:color w:val="000000" w:themeColor="text1"/>
                <w:sz w:val="18"/>
                <w:szCs w:val="18"/>
                <w:vertAlign w:val="superscript"/>
              </w:rPr>
              <w:t>a</w:t>
            </w:r>
            <w:r w:rsidRPr="00B959C2">
              <w:rPr>
                <w:rFonts w:asciiTheme="majorBidi" w:hAnsiTheme="majorBidi" w:cstheme="majorBidi"/>
                <w:color w:val="000000" w:themeColor="text1"/>
                <w:sz w:val="18"/>
                <w:szCs w:val="18"/>
              </w:rPr>
              <w:t xml:space="preserve"> </w:t>
            </w:r>
          </w:p>
        </w:tc>
        <w:tc>
          <w:tcPr>
            <w:tcW w:w="1417" w:type="dxa"/>
            <w:shd w:val="clear" w:color="auto" w:fill="auto"/>
          </w:tcPr>
          <w:p w14:paraId="48C557C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Yes</w:t>
            </w:r>
          </w:p>
        </w:tc>
        <w:tc>
          <w:tcPr>
            <w:tcW w:w="1560" w:type="dxa"/>
            <w:shd w:val="clear" w:color="auto" w:fill="auto"/>
          </w:tcPr>
          <w:p w14:paraId="55C590EF"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61.5 ±14.6</w:t>
            </w:r>
          </w:p>
        </w:tc>
        <w:tc>
          <w:tcPr>
            <w:tcW w:w="850" w:type="dxa"/>
            <w:vMerge w:val="restart"/>
            <w:shd w:val="clear" w:color="auto" w:fill="auto"/>
          </w:tcPr>
          <w:p w14:paraId="175615A4"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0.000</w:t>
            </w:r>
          </w:p>
        </w:tc>
        <w:tc>
          <w:tcPr>
            <w:tcW w:w="1418" w:type="dxa"/>
            <w:shd w:val="clear" w:color="auto" w:fill="auto"/>
          </w:tcPr>
          <w:p w14:paraId="5C88EEDF"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78.8 ±11.6</w:t>
            </w:r>
          </w:p>
        </w:tc>
        <w:tc>
          <w:tcPr>
            <w:tcW w:w="850" w:type="dxa"/>
            <w:vMerge w:val="restart"/>
            <w:shd w:val="clear" w:color="auto" w:fill="auto"/>
          </w:tcPr>
          <w:p w14:paraId="0C40C6FE"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0.027</w:t>
            </w:r>
          </w:p>
        </w:tc>
        <w:tc>
          <w:tcPr>
            <w:tcW w:w="1418" w:type="dxa"/>
            <w:shd w:val="clear" w:color="auto" w:fill="auto"/>
          </w:tcPr>
          <w:p w14:paraId="2C1EB9E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75.9 ±9.9</w:t>
            </w:r>
          </w:p>
        </w:tc>
        <w:tc>
          <w:tcPr>
            <w:tcW w:w="992" w:type="dxa"/>
            <w:vMerge w:val="restart"/>
            <w:shd w:val="clear" w:color="auto" w:fill="auto"/>
          </w:tcPr>
          <w:p w14:paraId="31CF3654"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0.000</w:t>
            </w:r>
          </w:p>
        </w:tc>
      </w:tr>
      <w:tr w:rsidR="00E915E4" w:rsidRPr="00B959C2" w14:paraId="28E6509C" w14:textId="77777777" w:rsidTr="00900D3E">
        <w:tc>
          <w:tcPr>
            <w:tcW w:w="1985" w:type="dxa"/>
            <w:vMerge/>
            <w:shd w:val="clear" w:color="auto" w:fill="auto"/>
            <w:vAlign w:val="center"/>
          </w:tcPr>
          <w:p w14:paraId="1662DA74"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69635FB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No</w:t>
            </w:r>
          </w:p>
        </w:tc>
        <w:tc>
          <w:tcPr>
            <w:tcW w:w="1560" w:type="dxa"/>
            <w:shd w:val="clear" w:color="auto" w:fill="auto"/>
          </w:tcPr>
          <w:p w14:paraId="245CE06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51.9 ±15.6</w:t>
            </w:r>
          </w:p>
        </w:tc>
        <w:tc>
          <w:tcPr>
            <w:tcW w:w="850" w:type="dxa"/>
            <w:vMerge/>
            <w:shd w:val="clear" w:color="auto" w:fill="auto"/>
          </w:tcPr>
          <w:p w14:paraId="1A1A9EBA"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p>
        </w:tc>
        <w:tc>
          <w:tcPr>
            <w:tcW w:w="1418" w:type="dxa"/>
            <w:shd w:val="clear" w:color="auto" w:fill="auto"/>
          </w:tcPr>
          <w:p w14:paraId="0A47F2F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75.2 ±13.1</w:t>
            </w:r>
          </w:p>
        </w:tc>
        <w:tc>
          <w:tcPr>
            <w:tcW w:w="850" w:type="dxa"/>
            <w:vMerge/>
            <w:shd w:val="clear" w:color="auto" w:fill="auto"/>
          </w:tcPr>
          <w:p w14:paraId="05413D83"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p>
        </w:tc>
        <w:tc>
          <w:tcPr>
            <w:tcW w:w="1418" w:type="dxa"/>
            <w:shd w:val="clear" w:color="auto" w:fill="auto"/>
          </w:tcPr>
          <w:p w14:paraId="32E17227"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64.1 ± 13.9</w:t>
            </w:r>
          </w:p>
        </w:tc>
        <w:tc>
          <w:tcPr>
            <w:tcW w:w="992" w:type="dxa"/>
            <w:vMerge/>
            <w:shd w:val="clear" w:color="auto" w:fill="auto"/>
          </w:tcPr>
          <w:p w14:paraId="0DE5186A" w14:textId="77777777" w:rsidR="00B47D42" w:rsidRPr="00B959C2" w:rsidRDefault="00B47D42" w:rsidP="00733197">
            <w:pPr>
              <w:autoSpaceDE w:val="0"/>
              <w:autoSpaceDN w:val="0"/>
              <w:adjustRightInd w:val="0"/>
              <w:ind w:left="60" w:right="60"/>
              <w:jc w:val="right"/>
              <w:rPr>
                <w:rFonts w:asciiTheme="majorBidi" w:hAnsiTheme="majorBidi" w:cstheme="majorBidi"/>
                <w:b/>
                <w:bCs/>
                <w:color w:val="000000" w:themeColor="text1"/>
                <w:sz w:val="18"/>
                <w:szCs w:val="18"/>
              </w:rPr>
            </w:pPr>
          </w:p>
        </w:tc>
      </w:tr>
      <w:tr w:rsidR="00E915E4" w:rsidRPr="00B959C2" w14:paraId="420D4D91" w14:textId="77777777" w:rsidTr="00900D3E">
        <w:tc>
          <w:tcPr>
            <w:tcW w:w="1985" w:type="dxa"/>
            <w:vMerge w:val="restart"/>
            <w:shd w:val="clear" w:color="auto" w:fill="auto"/>
            <w:vAlign w:val="center"/>
          </w:tcPr>
          <w:p w14:paraId="26AF29B2" w14:textId="6446E6E7" w:rsidR="00B47D42" w:rsidRPr="00B959C2" w:rsidRDefault="00B47D42" w:rsidP="00733197">
            <w:pPr>
              <w:autoSpaceDE w:val="0"/>
              <w:autoSpaceDN w:val="0"/>
              <w:adjustRightInd w:val="0"/>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 checking BG before </w:t>
            </w:r>
            <w:r w:rsidRPr="00B959C2">
              <w:rPr>
                <w:rFonts w:asciiTheme="majorBidi" w:eastAsia="Times New Roman" w:hAnsiTheme="majorBidi" w:cstheme="majorBidi"/>
                <w:b/>
                <w:bCs/>
                <w:color w:val="000000" w:themeColor="text1"/>
                <w:sz w:val="18"/>
                <w:szCs w:val="18"/>
                <w:vertAlign w:val="superscript"/>
              </w:rPr>
              <w:t>a</w:t>
            </w:r>
          </w:p>
        </w:tc>
        <w:tc>
          <w:tcPr>
            <w:tcW w:w="1417" w:type="dxa"/>
            <w:shd w:val="clear" w:color="auto" w:fill="auto"/>
          </w:tcPr>
          <w:p w14:paraId="28DF4DE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Yes</w:t>
            </w:r>
          </w:p>
        </w:tc>
        <w:tc>
          <w:tcPr>
            <w:tcW w:w="1560" w:type="dxa"/>
            <w:shd w:val="clear" w:color="auto" w:fill="auto"/>
          </w:tcPr>
          <w:p w14:paraId="19BC989F"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59.4 ±14.5</w:t>
            </w:r>
          </w:p>
        </w:tc>
        <w:tc>
          <w:tcPr>
            <w:tcW w:w="850" w:type="dxa"/>
            <w:vMerge w:val="restart"/>
            <w:shd w:val="clear" w:color="auto" w:fill="auto"/>
          </w:tcPr>
          <w:p w14:paraId="7337CF58"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0.000</w:t>
            </w:r>
          </w:p>
        </w:tc>
        <w:tc>
          <w:tcPr>
            <w:tcW w:w="1418" w:type="dxa"/>
            <w:shd w:val="clear" w:color="auto" w:fill="auto"/>
          </w:tcPr>
          <w:p w14:paraId="3F1A5D07"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79.1 ±12.7</w:t>
            </w:r>
          </w:p>
        </w:tc>
        <w:tc>
          <w:tcPr>
            <w:tcW w:w="850" w:type="dxa"/>
            <w:vMerge w:val="restart"/>
            <w:shd w:val="clear" w:color="auto" w:fill="auto"/>
          </w:tcPr>
          <w:p w14:paraId="716FAB55"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0.000</w:t>
            </w:r>
          </w:p>
        </w:tc>
        <w:tc>
          <w:tcPr>
            <w:tcW w:w="1418" w:type="dxa"/>
            <w:shd w:val="clear" w:color="auto" w:fill="auto"/>
          </w:tcPr>
          <w:p w14:paraId="640CDB4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68.7 ±14.2</w:t>
            </w:r>
          </w:p>
        </w:tc>
        <w:tc>
          <w:tcPr>
            <w:tcW w:w="992" w:type="dxa"/>
            <w:vMerge w:val="restart"/>
            <w:shd w:val="clear" w:color="auto" w:fill="auto"/>
          </w:tcPr>
          <w:p w14:paraId="5C4444B9" w14:textId="77777777" w:rsidR="00B47D42" w:rsidRPr="00B959C2" w:rsidRDefault="00B47D42" w:rsidP="00733197">
            <w:pPr>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0.014</w:t>
            </w:r>
            <w:r w:rsidRPr="00B959C2">
              <w:rPr>
                <w:rFonts w:asciiTheme="majorBidi" w:eastAsia="Times New Roman" w:hAnsiTheme="majorBidi" w:cstheme="majorBidi"/>
                <w:b/>
                <w:bCs/>
                <w:color w:val="000000" w:themeColor="text1"/>
                <w:sz w:val="18"/>
                <w:szCs w:val="18"/>
                <w:vertAlign w:val="superscript"/>
              </w:rPr>
              <w:t xml:space="preserve"> </w:t>
            </w:r>
          </w:p>
        </w:tc>
      </w:tr>
      <w:tr w:rsidR="00E915E4" w:rsidRPr="00B959C2" w14:paraId="02FFA2E6" w14:textId="77777777" w:rsidTr="00900D3E">
        <w:tc>
          <w:tcPr>
            <w:tcW w:w="1985" w:type="dxa"/>
            <w:vMerge/>
            <w:shd w:val="clear" w:color="auto" w:fill="auto"/>
            <w:vAlign w:val="center"/>
          </w:tcPr>
          <w:p w14:paraId="13657DC8"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37972DC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No</w:t>
            </w:r>
          </w:p>
        </w:tc>
        <w:tc>
          <w:tcPr>
            <w:tcW w:w="1560" w:type="dxa"/>
            <w:shd w:val="clear" w:color="auto" w:fill="auto"/>
          </w:tcPr>
          <w:p w14:paraId="3DC4407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49.6 ±15.7</w:t>
            </w:r>
          </w:p>
        </w:tc>
        <w:tc>
          <w:tcPr>
            <w:tcW w:w="850" w:type="dxa"/>
            <w:vMerge/>
            <w:shd w:val="clear" w:color="auto" w:fill="auto"/>
          </w:tcPr>
          <w:p w14:paraId="2CEA5499"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p>
        </w:tc>
        <w:tc>
          <w:tcPr>
            <w:tcW w:w="1418" w:type="dxa"/>
            <w:shd w:val="clear" w:color="auto" w:fill="auto"/>
          </w:tcPr>
          <w:p w14:paraId="34BC47F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73.3 ±12.3</w:t>
            </w:r>
          </w:p>
        </w:tc>
        <w:tc>
          <w:tcPr>
            <w:tcW w:w="850" w:type="dxa"/>
            <w:vMerge/>
            <w:shd w:val="clear" w:color="auto" w:fill="auto"/>
          </w:tcPr>
          <w:p w14:paraId="362205D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524779B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65.1 ±13.6</w:t>
            </w:r>
          </w:p>
        </w:tc>
        <w:tc>
          <w:tcPr>
            <w:tcW w:w="992" w:type="dxa"/>
            <w:vMerge/>
            <w:shd w:val="clear" w:color="auto" w:fill="auto"/>
          </w:tcPr>
          <w:p w14:paraId="1B14AB63" w14:textId="77777777" w:rsidR="00B47D42" w:rsidRPr="00B959C2" w:rsidRDefault="00B47D42" w:rsidP="00733197">
            <w:pPr>
              <w:jc w:val="center"/>
              <w:rPr>
                <w:rFonts w:asciiTheme="majorBidi" w:hAnsiTheme="majorBidi" w:cstheme="majorBidi"/>
                <w:color w:val="000000" w:themeColor="text1"/>
                <w:sz w:val="18"/>
                <w:szCs w:val="18"/>
              </w:rPr>
            </w:pPr>
          </w:p>
        </w:tc>
      </w:tr>
      <w:tr w:rsidR="00E915E4" w:rsidRPr="00B959C2" w14:paraId="305142FF" w14:textId="77777777" w:rsidTr="00900D3E">
        <w:tc>
          <w:tcPr>
            <w:tcW w:w="1985" w:type="dxa"/>
            <w:vMerge w:val="restart"/>
            <w:shd w:val="clear" w:color="auto" w:fill="auto"/>
            <w:vAlign w:val="center"/>
          </w:tcPr>
          <w:p w14:paraId="2419124B" w14:textId="765F0CA4" w:rsidR="00B47D42" w:rsidRPr="00B959C2" w:rsidRDefault="00B47D42" w:rsidP="00733197">
            <w:pPr>
              <w:autoSpaceDE w:val="0"/>
              <w:autoSpaceDN w:val="0"/>
              <w:adjustRightInd w:val="0"/>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Family history of T2D </w:t>
            </w:r>
            <w:r w:rsidRPr="00B959C2">
              <w:rPr>
                <w:rFonts w:asciiTheme="majorBidi" w:eastAsia="Times New Roman" w:hAnsiTheme="majorBidi" w:cstheme="majorBidi"/>
                <w:b/>
                <w:bCs/>
                <w:color w:val="000000" w:themeColor="text1"/>
                <w:sz w:val="18"/>
                <w:szCs w:val="18"/>
                <w:vertAlign w:val="superscript"/>
              </w:rPr>
              <w:t>a</w:t>
            </w:r>
          </w:p>
        </w:tc>
        <w:tc>
          <w:tcPr>
            <w:tcW w:w="1417" w:type="dxa"/>
            <w:shd w:val="clear" w:color="auto" w:fill="auto"/>
          </w:tcPr>
          <w:p w14:paraId="70DF9EB0"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Yes</w:t>
            </w:r>
          </w:p>
        </w:tc>
        <w:tc>
          <w:tcPr>
            <w:tcW w:w="1560" w:type="dxa"/>
            <w:shd w:val="clear" w:color="auto" w:fill="auto"/>
          </w:tcPr>
          <w:p w14:paraId="4DD7B5C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59.1 ± 14.6</w:t>
            </w:r>
          </w:p>
        </w:tc>
        <w:tc>
          <w:tcPr>
            <w:tcW w:w="850" w:type="dxa"/>
            <w:vMerge w:val="restart"/>
            <w:shd w:val="clear" w:color="auto" w:fill="auto"/>
          </w:tcPr>
          <w:p w14:paraId="67668104"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0.000</w:t>
            </w:r>
          </w:p>
        </w:tc>
        <w:tc>
          <w:tcPr>
            <w:tcW w:w="1418" w:type="dxa"/>
            <w:shd w:val="clear" w:color="auto" w:fill="auto"/>
          </w:tcPr>
          <w:p w14:paraId="627066D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77.3 ± 11.9</w:t>
            </w:r>
          </w:p>
        </w:tc>
        <w:tc>
          <w:tcPr>
            <w:tcW w:w="850" w:type="dxa"/>
            <w:vMerge w:val="restart"/>
            <w:shd w:val="clear" w:color="auto" w:fill="auto"/>
          </w:tcPr>
          <w:p w14:paraId="0D2657FF" w14:textId="77777777" w:rsidR="00B47D42" w:rsidRPr="00B959C2" w:rsidRDefault="00B47D42" w:rsidP="00733197">
            <w:pPr>
              <w:jc w:val="center"/>
              <w:rPr>
                <w:rFonts w:asciiTheme="majorBidi" w:eastAsia="Times New Roman" w:hAnsiTheme="majorBidi" w:cstheme="majorBidi"/>
                <w:color w:val="000000" w:themeColor="text1"/>
                <w:sz w:val="18"/>
                <w:szCs w:val="18"/>
              </w:rPr>
            </w:pPr>
            <w:r w:rsidRPr="00B959C2">
              <w:rPr>
                <w:rFonts w:asciiTheme="majorBidi" w:hAnsiTheme="majorBidi" w:cstheme="majorBidi"/>
                <w:color w:val="000000" w:themeColor="text1"/>
                <w:sz w:val="18"/>
                <w:szCs w:val="18"/>
              </w:rPr>
              <w:t>0.070</w:t>
            </w:r>
          </w:p>
        </w:tc>
        <w:tc>
          <w:tcPr>
            <w:tcW w:w="1418" w:type="dxa"/>
            <w:shd w:val="clear" w:color="auto" w:fill="auto"/>
          </w:tcPr>
          <w:p w14:paraId="130A77D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67.7 ± 13.9</w:t>
            </w:r>
          </w:p>
        </w:tc>
        <w:tc>
          <w:tcPr>
            <w:tcW w:w="992" w:type="dxa"/>
            <w:vMerge w:val="restart"/>
            <w:shd w:val="clear" w:color="auto" w:fill="auto"/>
          </w:tcPr>
          <w:p w14:paraId="13A4B21A" w14:textId="77777777" w:rsidR="00B47D42" w:rsidRPr="00B959C2" w:rsidRDefault="00B47D42" w:rsidP="00733197">
            <w:pPr>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0.250</w:t>
            </w:r>
          </w:p>
        </w:tc>
      </w:tr>
      <w:tr w:rsidR="00E915E4" w:rsidRPr="00B959C2" w14:paraId="2314C252" w14:textId="77777777" w:rsidTr="00900D3E">
        <w:tc>
          <w:tcPr>
            <w:tcW w:w="1985" w:type="dxa"/>
            <w:vMerge/>
            <w:shd w:val="clear" w:color="auto" w:fill="auto"/>
            <w:vAlign w:val="center"/>
          </w:tcPr>
          <w:p w14:paraId="38840947"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3C64BE10"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No</w:t>
            </w:r>
          </w:p>
        </w:tc>
        <w:tc>
          <w:tcPr>
            <w:tcW w:w="1560" w:type="dxa"/>
            <w:shd w:val="clear" w:color="auto" w:fill="auto"/>
          </w:tcPr>
          <w:p w14:paraId="7FDC3A6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49.9 ± 15.7</w:t>
            </w:r>
          </w:p>
        </w:tc>
        <w:tc>
          <w:tcPr>
            <w:tcW w:w="850" w:type="dxa"/>
            <w:vMerge/>
            <w:shd w:val="clear" w:color="auto" w:fill="auto"/>
          </w:tcPr>
          <w:p w14:paraId="3EB9BCBD"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p>
        </w:tc>
        <w:tc>
          <w:tcPr>
            <w:tcW w:w="1418" w:type="dxa"/>
            <w:shd w:val="clear" w:color="auto" w:fill="auto"/>
          </w:tcPr>
          <w:p w14:paraId="768A7C64"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74.8 ± 13.5</w:t>
            </w:r>
          </w:p>
        </w:tc>
        <w:tc>
          <w:tcPr>
            <w:tcW w:w="850" w:type="dxa"/>
            <w:vMerge/>
            <w:shd w:val="clear" w:color="auto" w:fill="auto"/>
          </w:tcPr>
          <w:p w14:paraId="39D31173" w14:textId="77777777" w:rsidR="00B47D42" w:rsidRPr="00B959C2" w:rsidRDefault="00B47D42" w:rsidP="00733197">
            <w:pPr>
              <w:jc w:val="center"/>
              <w:rPr>
                <w:rFonts w:asciiTheme="majorBidi" w:eastAsia="Times New Roman" w:hAnsiTheme="majorBidi" w:cstheme="majorBidi"/>
                <w:color w:val="000000" w:themeColor="text1"/>
                <w:sz w:val="18"/>
                <w:szCs w:val="18"/>
              </w:rPr>
            </w:pPr>
          </w:p>
        </w:tc>
        <w:tc>
          <w:tcPr>
            <w:tcW w:w="1418" w:type="dxa"/>
            <w:shd w:val="clear" w:color="auto" w:fill="auto"/>
          </w:tcPr>
          <w:p w14:paraId="71512BD6"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66.0 ± 14.1</w:t>
            </w:r>
          </w:p>
        </w:tc>
        <w:tc>
          <w:tcPr>
            <w:tcW w:w="992" w:type="dxa"/>
            <w:vMerge/>
            <w:shd w:val="clear" w:color="auto" w:fill="auto"/>
          </w:tcPr>
          <w:p w14:paraId="520BA062" w14:textId="77777777" w:rsidR="00B47D42" w:rsidRPr="00B959C2" w:rsidRDefault="00B47D42" w:rsidP="00733197">
            <w:pPr>
              <w:jc w:val="center"/>
              <w:rPr>
                <w:rFonts w:asciiTheme="majorBidi" w:hAnsiTheme="majorBidi" w:cstheme="majorBidi"/>
                <w:color w:val="000000" w:themeColor="text1"/>
                <w:sz w:val="18"/>
                <w:szCs w:val="18"/>
              </w:rPr>
            </w:pPr>
          </w:p>
        </w:tc>
      </w:tr>
      <w:tr w:rsidR="00E915E4" w:rsidRPr="00B959C2" w14:paraId="60B22825" w14:textId="77777777" w:rsidTr="00900D3E">
        <w:tc>
          <w:tcPr>
            <w:tcW w:w="1985" w:type="dxa"/>
            <w:vMerge w:val="restart"/>
            <w:shd w:val="clear" w:color="auto" w:fill="auto"/>
            <w:vAlign w:val="center"/>
          </w:tcPr>
          <w:p w14:paraId="6E6F7AC9" w14:textId="4CDF9862" w:rsidR="00B47D42" w:rsidRPr="00B959C2" w:rsidRDefault="00B47D42" w:rsidP="00733197">
            <w:pPr>
              <w:rPr>
                <w:rFonts w:asciiTheme="majorBidi" w:eastAsia="Times New Roman"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Had experience in the care of T2D </w:t>
            </w:r>
            <w:r w:rsidRPr="00B959C2">
              <w:rPr>
                <w:rFonts w:asciiTheme="majorBidi" w:hAnsiTheme="majorBidi" w:cstheme="majorBidi"/>
                <w:b/>
                <w:bCs/>
                <w:color w:val="000000" w:themeColor="text1"/>
                <w:sz w:val="18"/>
                <w:szCs w:val="18"/>
                <w:vertAlign w:val="superscript"/>
              </w:rPr>
              <w:t>b</w:t>
            </w:r>
          </w:p>
        </w:tc>
        <w:tc>
          <w:tcPr>
            <w:tcW w:w="1417" w:type="dxa"/>
            <w:shd w:val="clear" w:color="auto" w:fill="auto"/>
          </w:tcPr>
          <w:p w14:paraId="45C6574C"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Never</w:t>
            </w:r>
          </w:p>
        </w:tc>
        <w:tc>
          <w:tcPr>
            <w:tcW w:w="1560" w:type="dxa"/>
            <w:shd w:val="clear" w:color="auto" w:fill="auto"/>
          </w:tcPr>
          <w:p w14:paraId="650FD63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51.1 ± 15.3</w:t>
            </w:r>
          </w:p>
        </w:tc>
        <w:tc>
          <w:tcPr>
            <w:tcW w:w="850" w:type="dxa"/>
            <w:vMerge w:val="restart"/>
            <w:shd w:val="clear" w:color="auto" w:fill="auto"/>
          </w:tcPr>
          <w:p w14:paraId="2B994955"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0.017</w:t>
            </w:r>
            <w:r w:rsidRPr="00B959C2">
              <w:rPr>
                <w:rFonts w:asciiTheme="majorBidi" w:hAnsiTheme="majorBidi" w:cstheme="majorBidi"/>
                <w:b/>
                <w:bCs/>
                <w:color w:val="000000" w:themeColor="text1"/>
                <w:sz w:val="18"/>
                <w:szCs w:val="18"/>
                <w:vertAlign w:val="superscript"/>
              </w:rPr>
              <w:t>5</w:t>
            </w:r>
          </w:p>
        </w:tc>
        <w:tc>
          <w:tcPr>
            <w:tcW w:w="1418" w:type="dxa"/>
            <w:shd w:val="clear" w:color="auto" w:fill="auto"/>
          </w:tcPr>
          <w:p w14:paraId="329EFD7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73.8 ± 14.6</w:t>
            </w:r>
          </w:p>
        </w:tc>
        <w:tc>
          <w:tcPr>
            <w:tcW w:w="850" w:type="dxa"/>
            <w:vMerge w:val="restart"/>
            <w:shd w:val="clear" w:color="auto" w:fill="auto"/>
          </w:tcPr>
          <w:p w14:paraId="186DE7C4"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0.039</w:t>
            </w:r>
          </w:p>
          <w:p w14:paraId="4B610C84"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p>
        </w:tc>
        <w:tc>
          <w:tcPr>
            <w:tcW w:w="1418" w:type="dxa"/>
            <w:shd w:val="clear" w:color="auto" w:fill="auto"/>
          </w:tcPr>
          <w:p w14:paraId="6529F446"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63.7 ± 13.5</w:t>
            </w:r>
          </w:p>
        </w:tc>
        <w:tc>
          <w:tcPr>
            <w:tcW w:w="992" w:type="dxa"/>
            <w:vMerge w:val="restart"/>
            <w:shd w:val="clear" w:color="auto" w:fill="auto"/>
          </w:tcPr>
          <w:p w14:paraId="158D16D8"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0.003</w:t>
            </w:r>
            <w:r w:rsidRPr="00B959C2">
              <w:rPr>
                <w:rFonts w:asciiTheme="majorBidi" w:hAnsiTheme="majorBidi" w:cstheme="majorBidi"/>
                <w:b/>
                <w:bCs/>
                <w:color w:val="000000" w:themeColor="text1"/>
                <w:sz w:val="18"/>
                <w:szCs w:val="18"/>
                <w:vertAlign w:val="superscript"/>
              </w:rPr>
              <w:t>6</w:t>
            </w:r>
          </w:p>
        </w:tc>
      </w:tr>
      <w:tr w:rsidR="00E915E4" w:rsidRPr="00B959C2" w14:paraId="32C7E5AD" w14:textId="77777777" w:rsidTr="00900D3E">
        <w:tc>
          <w:tcPr>
            <w:tcW w:w="1985" w:type="dxa"/>
            <w:vMerge/>
            <w:shd w:val="clear" w:color="auto" w:fill="auto"/>
            <w:vAlign w:val="center"/>
          </w:tcPr>
          <w:p w14:paraId="2DBAFED1"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79CE5690" w14:textId="38E5BCCC"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Rarely</w:t>
            </w:r>
          </w:p>
        </w:tc>
        <w:tc>
          <w:tcPr>
            <w:tcW w:w="1560" w:type="dxa"/>
            <w:shd w:val="clear" w:color="auto" w:fill="auto"/>
          </w:tcPr>
          <w:p w14:paraId="7BDBCCD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54.5 ± 17.3</w:t>
            </w:r>
          </w:p>
        </w:tc>
        <w:tc>
          <w:tcPr>
            <w:tcW w:w="850" w:type="dxa"/>
            <w:vMerge/>
            <w:shd w:val="clear" w:color="auto" w:fill="auto"/>
          </w:tcPr>
          <w:p w14:paraId="3A4D6D8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476FBAC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77.4 ± 10.1</w:t>
            </w:r>
          </w:p>
        </w:tc>
        <w:tc>
          <w:tcPr>
            <w:tcW w:w="850" w:type="dxa"/>
            <w:vMerge/>
            <w:shd w:val="clear" w:color="auto" w:fill="auto"/>
          </w:tcPr>
          <w:p w14:paraId="245CF28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1CD11284"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67.3 ± 13.7</w:t>
            </w:r>
          </w:p>
        </w:tc>
        <w:tc>
          <w:tcPr>
            <w:tcW w:w="992" w:type="dxa"/>
            <w:vMerge/>
            <w:shd w:val="clear" w:color="auto" w:fill="auto"/>
          </w:tcPr>
          <w:p w14:paraId="1BC013E4"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6C930936" w14:textId="77777777" w:rsidTr="00900D3E">
        <w:tc>
          <w:tcPr>
            <w:tcW w:w="1985" w:type="dxa"/>
            <w:vMerge/>
            <w:shd w:val="clear" w:color="auto" w:fill="auto"/>
            <w:vAlign w:val="center"/>
          </w:tcPr>
          <w:p w14:paraId="39C2DB24"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035DBDE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Some times</w:t>
            </w:r>
          </w:p>
        </w:tc>
        <w:tc>
          <w:tcPr>
            <w:tcW w:w="1560" w:type="dxa"/>
            <w:shd w:val="clear" w:color="auto" w:fill="auto"/>
          </w:tcPr>
          <w:p w14:paraId="3E4A5DB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55.8 ± 16.9</w:t>
            </w:r>
          </w:p>
        </w:tc>
        <w:tc>
          <w:tcPr>
            <w:tcW w:w="850" w:type="dxa"/>
            <w:vMerge/>
            <w:shd w:val="clear" w:color="auto" w:fill="auto"/>
          </w:tcPr>
          <w:p w14:paraId="45FA34C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2AC7CDCD"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76.6 ± 11.0</w:t>
            </w:r>
          </w:p>
        </w:tc>
        <w:tc>
          <w:tcPr>
            <w:tcW w:w="850" w:type="dxa"/>
            <w:vMerge/>
            <w:shd w:val="clear" w:color="auto" w:fill="auto"/>
          </w:tcPr>
          <w:p w14:paraId="4E2EEF96"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79AA3D9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69.5 ± 12.8</w:t>
            </w:r>
          </w:p>
        </w:tc>
        <w:tc>
          <w:tcPr>
            <w:tcW w:w="992" w:type="dxa"/>
            <w:vMerge/>
            <w:shd w:val="clear" w:color="auto" w:fill="auto"/>
          </w:tcPr>
          <w:p w14:paraId="1309732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451DB77C" w14:textId="77777777" w:rsidTr="00900D3E">
        <w:tc>
          <w:tcPr>
            <w:tcW w:w="1985" w:type="dxa"/>
            <w:vMerge/>
            <w:shd w:val="clear" w:color="auto" w:fill="auto"/>
            <w:vAlign w:val="center"/>
          </w:tcPr>
          <w:p w14:paraId="5FD5545A"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1611E4B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Always</w:t>
            </w:r>
          </w:p>
        </w:tc>
        <w:tc>
          <w:tcPr>
            <w:tcW w:w="1560" w:type="dxa"/>
            <w:shd w:val="clear" w:color="auto" w:fill="auto"/>
          </w:tcPr>
          <w:p w14:paraId="478079D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58.1 ± 12.7</w:t>
            </w:r>
          </w:p>
        </w:tc>
        <w:tc>
          <w:tcPr>
            <w:tcW w:w="850" w:type="dxa"/>
            <w:vMerge/>
            <w:shd w:val="clear" w:color="auto" w:fill="auto"/>
          </w:tcPr>
          <w:p w14:paraId="26CF889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02B723D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78.9 ± 13.0</w:t>
            </w:r>
          </w:p>
        </w:tc>
        <w:tc>
          <w:tcPr>
            <w:tcW w:w="850" w:type="dxa"/>
            <w:vMerge/>
            <w:shd w:val="clear" w:color="auto" w:fill="auto"/>
          </w:tcPr>
          <w:p w14:paraId="46E741B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30D16D1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69.2 ± 16.2</w:t>
            </w:r>
          </w:p>
        </w:tc>
        <w:tc>
          <w:tcPr>
            <w:tcW w:w="992" w:type="dxa"/>
            <w:vMerge/>
            <w:shd w:val="clear" w:color="auto" w:fill="auto"/>
          </w:tcPr>
          <w:p w14:paraId="6D53DBA2"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4E7E011F" w14:textId="77777777" w:rsidTr="00900D3E">
        <w:tc>
          <w:tcPr>
            <w:tcW w:w="1985" w:type="dxa"/>
            <w:vMerge w:val="restart"/>
            <w:shd w:val="clear" w:color="auto" w:fill="auto"/>
            <w:vAlign w:val="center"/>
          </w:tcPr>
          <w:p w14:paraId="2014DD9A" w14:textId="77777777" w:rsidR="00B47D42" w:rsidRPr="00B959C2" w:rsidRDefault="00B47D42" w:rsidP="00733197">
            <w:pPr>
              <w:rPr>
                <w:rFonts w:asciiTheme="majorBidi" w:eastAsia="Times New Roman"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Information sources </w:t>
            </w:r>
            <w:r w:rsidRPr="00B959C2">
              <w:rPr>
                <w:rFonts w:asciiTheme="majorBidi" w:hAnsiTheme="majorBidi" w:cstheme="majorBidi"/>
                <w:b/>
                <w:bCs/>
                <w:color w:val="000000" w:themeColor="text1"/>
                <w:sz w:val="18"/>
                <w:szCs w:val="18"/>
                <w:vertAlign w:val="superscript"/>
              </w:rPr>
              <w:t>b</w:t>
            </w:r>
          </w:p>
        </w:tc>
        <w:tc>
          <w:tcPr>
            <w:tcW w:w="1417" w:type="dxa"/>
            <w:shd w:val="clear" w:color="auto" w:fill="auto"/>
          </w:tcPr>
          <w:p w14:paraId="5B86105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Internet</w:t>
            </w:r>
          </w:p>
        </w:tc>
        <w:tc>
          <w:tcPr>
            <w:tcW w:w="1560" w:type="dxa"/>
            <w:shd w:val="clear" w:color="auto" w:fill="auto"/>
          </w:tcPr>
          <w:p w14:paraId="412DF10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52.6 ± 15.5</w:t>
            </w:r>
          </w:p>
        </w:tc>
        <w:tc>
          <w:tcPr>
            <w:tcW w:w="850" w:type="dxa"/>
            <w:vMerge w:val="restart"/>
            <w:shd w:val="clear" w:color="auto" w:fill="auto"/>
          </w:tcPr>
          <w:p w14:paraId="1A84C3C8"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0.075</w:t>
            </w:r>
            <w:r w:rsidRPr="00B959C2">
              <w:rPr>
                <w:rFonts w:asciiTheme="majorBidi" w:hAnsiTheme="majorBidi" w:cstheme="majorBidi"/>
                <w:color w:val="000000" w:themeColor="text1"/>
                <w:sz w:val="18"/>
                <w:szCs w:val="18"/>
                <w:vertAlign w:val="superscript"/>
              </w:rPr>
              <w:t xml:space="preserve"> </w:t>
            </w:r>
          </w:p>
        </w:tc>
        <w:tc>
          <w:tcPr>
            <w:tcW w:w="1418" w:type="dxa"/>
            <w:shd w:val="clear" w:color="auto" w:fill="auto"/>
          </w:tcPr>
          <w:p w14:paraId="72579D8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73.7 ± 14.2</w:t>
            </w:r>
          </w:p>
        </w:tc>
        <w:tc>
          <w:tcPr>
            <w:tcW w:w="850" w:type="dxa"/>
            <w:vMerge w:val="restart"/>
            <w:shd w:val="clear" w:color="auto" w:fill="auto"/>
          </w:tcPr>
          <w:p w14:paraId="26425381" w14:textId="77777777" w:rsidR="00B47D42" w:rsidRPr="00B959C2" w:rsidRDefault="00B47D42" w:rsidP="00733197">
            <w:pPr>
              <w:autoSpaceDE w:val="0"/>
              <w:autoSpaceDN w:val="0"/>
              <w:adjustRightInd w:val="0"/>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0.005</w:t>
            </w:r>
            <w:r w:rsidRPr="00B959C2">
              <w:rPr>
                <w:rFonts w:asciiTheme="majorBidi" w:hAnsiTheme="majorBidi" w:cstheme="majorBidi"/>
                <w:b/>
                <w:bCs/>
                <w:color w:val="000000" w:themeColor="text1"/>
                <w:sz w:val="18"/>
                <w:szCs w:val="18"/>
                <w:vertAlign w:val="superscript"/>
              </w:rPr>
              <w:t xml:space="preserve"> 7</w:t>
            </w:r>
          </w:p>
        </w:tc>
        <w:tc>
          <w:tcPr>
            <w:tcW w:w="1418" w:type="dxa"/>
            <w:shd w:val="clear" w:color="auto" w:fill="auto"/>
          </w:tcPr>
          <w:p w14:paraId="598A363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64.9 ± 13.5</w:t>
            </w:r>
          </w:p>
        </w:tc>
        <w:tc>
          <w:tcPr>
            <w:tcW w:w="992" w:type="dxa"/>
            <w:vMerge w:val="restart"/>
            <w:shd w:val="clear" w:color="auto" w:fill="auto"/>
          </w:tcPr>
          <w:p w14:paraId="264F6262"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0.177</w:t>
            </w:r>
          </w:p>
        </w:tc>
      </w:tr>
      <w:tr w:rsidR="00E915E4" w:rsidRPr="00B959C2" w14:paraId="0235B8B1" w14:textId="77777777" w:rsidTr="00900D3E">
        <w:tc>
          <w:tcPr>
            <w:tcW w:w="1985" w:type="dxa"/>
            <w:vMerge/>
            <w:shd w:val="clear" w:color="auto" w:fill="auto"/>
          </w:tcPr>
          <w:p w14:paraId="52FDF2F4"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7" w:type="dxa"/>
            <w:shd w:val="clear" w:color="auto" w:fill="auto"/>
          </w:tcPr>
          <w:p w14:paraId="735E5BAC"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TV</w:t>
            </w:r>
          </w:p>
        </w:tc>
        <w:tc>
          <w:tcPr>
            <w:tcW w:w="1560" w:type="dxa"/>
            <w:shd w:val="clear" w:color="auto" w:fill="auto"/>
          </w:tcPr>
          <w:p w14:paraId="05EFB7F2"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60.5 ± 11.2</w:t>
            </w:r>
          </w:p>
        </w:tc>
        <w:tc>
          <w:tcPr>
            <w:tcW w:w="850" w:type="dxa"/>
            <w:vMerge/>
            <w:shd w:val="clear" w:color="auto" w:fill="auto"/>
          </w:tcPr>
          <w:p w14:paraId="5870661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6B09CD3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74.2 ± 10.4</w:t>
            </w:r>
          </w:p>
        </w:tc>
        <w:tc>
          <w:tcPr>
            <w:tcW w:w="850" w:type="dxa"/>
            <w:vMerge/>
            <w:shd w:val="clear" w:color="auto" w:fill="auto"/>
          </w:tcPr>
          <w:p w14:paraId="72125B5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45463660"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64.6 ± 18.9</w:t>
            </w:r>
          </w:p>
        </w:tc>
        <w:tc>
          <w:tcPr>
            <w:tcW w:w="992" w:type="dxa"/>
            <w:vMerge/>
            <w:shd w:val="clear" w:color="auto" w:fill="auto"/>
          </w:tcPr>
          <w:p w14:paraId="31A0D5C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0C2220EF" w14:textId="77777777" w:rsidTr="00900D3E">
        <w:tc>
          <w:tcPr>
            <w:tcW w:w="1985" w:type="dxa"/>
            <w:vMerge/>
            <w:shd w:val="clear" w:color="auto" w:fill="auto"/>
          </w:tcPr>
          <w:p w14:paraId="61FB14C6"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7" w:type="dxa"/>
            <w:shd w:val="clear" w:color="auto" w:fill="auto"/>
          </w:tcPr>
          <w:p w14:paraId="7858CBC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Friends</w:t>
            </w:r>
          </w:p>
        </w:tc>
        <w:tc>
          <w:tcPr>
            <w:tcW w:w="1560" w:type="dxa"/>
            <w:shd w:val="clear" w:color="auto" w:fill="auto"/>
          </w:tcPr>
          <w:p w14:paraId="018F0FC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48.3 ± 16.9</w:t>
            </w:r>
          </w:p>
        </w:tc>
        <w:tc>
          <w:tcPr>
            <w:tcW w:w="850" w:type="dxa"/>
            <w:vMerge/>
            <w:shd w:val="clear" w:color="auto" w:fill="auto"/>
          </w:tcPr>
          <w:p w14:paraId="685C0CE4"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2E67865C"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76.3 ± 13.7</w:t>
            </w:r>
          </w:p>
        </w:tc>
        <w:tc>
          <w:tcPr>
            <w:tcW w:w="850" w:type="dxa"/>
            <w:vMerge/>
            <w:shd w:val="clear" w:color="auto" w:fill="auto"/>
          </w:tcPr>
          <w:p w14:paraId="549A3C3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3C048D5A"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67.4 ± 9.9</w:t>
            </w:r>
          </w:p>
        </w:tc>
        <w:tc>
          <w:tcPr>
            <w:tcW w:w="992" w:type="dxa"/>
            <w:vMerge/>
            <w:shd w:val="clear" w:color="auto" w:fill="auto"/>
          </w:tcPr>
          <w:p w14:paraId="15AF963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1E5C9078" w14:textId="77777777" w:rsidTr="00900D3E">
        <w:tc>
          <w:tcPr>
            <w:tcW w:w="1985" w:type="dxa"/>
            <w:vMerge/>
            <w:shd w:val="clear" w:color="auto" w:fill="auto"/>
          </w:tcPr>
          <w:p w14:paraId="145634B6" w14:textId="77777777" w:rsidR="00B47D42" w:rsidRPr="00B959C2" w:rsidRDefault="00B47D42" w:rsidP="00733197">
            <w:pPr>
              <w:autoSpaceDE w:val="0"/>
              <w:autoSpaceDN w:val="0"/>
              <w:adjustRightInd w:val="0"/>
              <w:ind w:right="60"/>
              <w:rPr>
                <w:rFonts w:asciiTheme="majorBidi" w:hAnsiTheme="majorBidi" w:cstheme="majorBidi"/>
                <w:color w:val="000000" w:themeColor="text1"/>
                <w:sz w:val="18"/>
                <w:szCs w:val="18"/>
              </w:rPr>
            </w:pPr>
          </w:p>
        </w:tc>
        <w:tc>
          <w:tcPr>
            <w:tcW w:w="1417" w:type="dxa"/>
            <w:shd w:val="clear" w:color="auto" w:fill="auto"/>
          </w:tcPr>
          <w:p w14:paraId="4A30F352" w14:textId="754B365F" w:rsidR="00B47D42" w:rsidRPr="00B959C2" w:rsidRDefault="00B47D42" w:rsidP="00B959C2">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Medical staff</w:t>
            </w:r>
          </w:p>
        </w:tc>
        <w:tc>
          <w:tcPr>
            <w:tcW w:w="1560" w:type="dxa"/>
            <w:shd w:val="clear" w:color="auto" w:fill="auto"/>
          </w:tcPr>
          <w:p w14:paraId="52F37C6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57.0 ± 14.4</w:t>
            </w:r>
          </w:p>
        </w:tc>
        <w:tc>
          <w:tcPr>
            <w:tcW w:w="850" w:type="dxa"/>
            <w:vMerge/>
            <w:shd w:val="clear" w:color="auto" w:fill="auto"/>
          </w:tcPr>
          <w:p w14:paraId="61F7B582"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76FB2A5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77.4 ± 10.8</w:t>
            </w:r>
          </w:p>
        </w:tc>
        <w:tc>
          <w:tcPr>
            <w:tcW w:w="850" w:type="dxa"/>
            <w:vMerge/>
            <w:shd w:val="clear" w:color="auto" w:fill="auto"/>
          </w:tcPr>
          <w:p w14:paraId="1C9558CE"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287C85AB"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70.6 ± 14.3</w:t>
            </w:r>
          </w:p>
        </w:tc>
        <w:tc>
          <w:tcPr>
            <w:tcW w:w="992" w:type="dxa"/>
            <w:vMerge/>
            <w:shd w:val="clear" w:color="auto" w:fill="auto"/>
          </w:tcPr>
          <w:p w14:paraId="4C20B8C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5D108F3E" w14:textId="77777777" w:rsidTr="00900D3E">
        <w:tc>
          <w:tcPr>
            <w:tcW w:w="1985" w:type="dxa"/>
            <w:vMerge/>
            <w:shd w:val="clear" w:color="auto" w:fill="auto"/>
            <w:vAlign w:val="center"/>
          </w:tcPr>
          <w:p w14:paraId="601F0297"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20B3412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Reading</w:t>
            </w:r>
          </w:p>
        </w:tc>
        <w:tc>
          <w:tcPr>
            <w:tcW w:w="1560" w:type="dxa"/>
            <w:shd w:val="clear" w:color="auto" w:fill="auto"/>
          </w:tcPr>
          <w:p w14:paraId="17D68CDF"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55.8 ± 16.6</w:t>
            </w:r>
          </w:p>
        </w:tc>
        <w:tc>
          <w:tcPr>
            <w:tcW w:w="850" w:type="dxa"/>
            <w:vMerge/>
            <w:shd w:val="clear" w:color="auto" w:fill="auto"/>
          </w:tcPr>
          <w:p w14:paraId="1CE7007C"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650A54BC"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71.9 ± 13.3</w:t>
            </w:r>
          </w:p>
        </w:tc>
        <w:tc>
          <w:tcPr>
            <w:tcW w:w="850" w:type="dxa"/>
            <w:vMerge/>
            <w:shd w:val="clear" w:color="auto" w:fill="auto"/>
          </w:tcPr>
          <w:p w14:paraId="5861994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3341D844"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69.2 ± 12.1</w:t>
            </w:r>
          </w:p>
        </w:tc>
        <w:tc>
          <w:tcPr>
            <w:tcW w:w="992" w:type="dxa"/>
            <w:vMerge/>
            <w:shd w:val="clear" w:color="auto" w:fill="auto"/>
          </w:tcPr>
          <w:p w14:paraId="00126746"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r w:rsidR="00E915E4" w:rsidRPr="00B959C2" w14:paraId="1507A6D6" w14:textId="77777777" w:rsidTr="00900D3E">
        <w:tc>
          <w:tcPr>
            <w:tcW w:w="1985" w:type="dxa"/>
            <w:vMerge/>
            <w:shd w:val="clear" w:color="auto" w:fill="auto"/>
            <w:vAlign w:val="center"/>
          </w:tcPr>
          <w:p w14:paraId="5F541ACF" w14:textId="77777777" w:rsidR="00B47D42" w:rsidRPr="00B959C2" w:rsidRDefault="00B47D42" w:rsidP="00733197">
            <w:pPr>
              <w:rPr>
                <w:rFonts w:asciiTheme="majorBidi" w:eastAsia="Times New Roman" w:hAnsiTheme="majorBidi" w:cstheme="majorBidi"/>
                <w:color w:val="000000" w:themeColor="text1"/>
                <w:sz w:val="18"/>
                <w:szCs w:val="18"/>
              </w:rPr>
            </w:pPr>
          </w:p>
        </w:tc>
        <w:tc>
          <w:tcPr>
            <w:tcW w:w="1417" w:type="dxa"/>
            <w:shd w:val="clear" w:color="auto" w:fill="auto"/>
          </w:tcPr>
          <w:p w14:paraId="38956425"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Family</w:t>
            </w:r>
          </w:p>
        </w:tc>
        <w:tc>
          <w:tcPr>
            <w:tcW w:w="1560" w:type="dxa"/>
            <w:shd w:val="clear" w:color="auto" w:fill="auto"/>
          </w:tcPr>
          <w:p w14:paraId="562FBD53"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54.8 ± 16.9</w:t>
            </w:r>
          </w:p>
        </w:tc>
        <w:tc>
          <w:tcPr>
            <w:tcW w:w="850" w:type="dxa"/>
            <w:vMerge/>
            <w:shd w:val="clear" w:color="auto" w:fill="auto"/>
          </w:tcPr>
          <w:p w14:paraId="007F09D9"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24A98481"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79.6 ± 10.6</w:t>
            </w:r>
          </w:p>
        </w:tc>
        <w:tc>
          <w:tcPr>
            <w:tcW w:w="850" w:type="dxa"/>
            <w:vMerge/>
            <w:shd w:val="clear" w:color="auto" w:fill="auto"/>
          </w:tcPr>
          <w:p w14:paraId="164D04F6"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c>
          <w:tcPr>
            <w:tcW w:w="1418" w:type="dxa"/>
            <w:shd w:val="clear" w:color="auto" w:fill="auto"/>
          </w:tcPr>
          <w:p w14:paraId="23C403E9" w14:textId="77777777" w:rsidR="00B47D42" w:rsidRPr="00B959C2" w:rsidRDefault="00B47D42" w:rsidP="00733197">
            <w:pPr>
              <w:pStyle w:val="ListParagraph"/>
              <w:numPr>
                <w:ilvl w:val="1"/>
                <w:numId w:val="22"/>
              </w:numPr>
              <w:autoSpaceDE w:val="0"/>
              <w:autoSpaceDN w:val="0"/>
              <w:adjustRightInd w:val="0"/>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14.4</w:t>
            </w:r>
          </w:p>
        </w:tc>
        <w:tc>
          <w:tcPr>
            <w:tcW w:w="992" w:type="dxa"/>
            <w:vMerge/>
            <w:shd w:val="clear" w:color="auto" w:fill="auto"/>
          </w:tcPr>
          <w:p w14:paraId="31D6B5C2" w14:textId="77777777" w:rsidR="00B47D42" w:rsidRPr="00B959C2" w:rsidRDefault="00B47D42" w:rsidP="00733197">
            <w:pPr>
              <w:autoSpaceDE w:val="0"/>
              <w:autoSpaceDN w:val="0"/>
              <w:adjustRightInd w:val="0"/>
              <w:ind w:left="60" w:right="60"/>
              <w:jc w:val="center"/>
              <w:rPr>
                <w:rFonts w:asciiTheme="majorBidi" w:hAnsiTheme="majorBidi" w:cstheme="majorBidi"/>
                <w:color w:val="000000" w:themeColor="text1"/>
                <w:sz w:val="18"/>
                <w:szCs w:val="18"/>
              </w:rPr>
            </w:pPr>
          </w:p>
        </w:tc>
      </w:tr>
    </w:tbl>
    <w:p w14:paraId="61982948" w14:textId="04A89E0E" w:rsidR="00502D43" w:rsidRPr="00733197" w:rsidRDefault="00502D43" w:rsidP="00C82B6D">
      <w:pPr>
        <w:spacing w:after="0" w:line="24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KAP: Knowledge Attitude and Practice, M: Mean, SD: Stand</w:t>
      </w:r>
      <w:r w:rsidR="00B959C2">
        <w:rPr>
          <w:rFonts w:asciiTheme="majorBidi" w:hAnsiTheme="majorBidi" w:cstheme="majorBidi"/>
          <w:color w:val="000000" w:themeColor="text1"/>
          <w:sz w:val="20"/>
          <w:szCs w:val="20"/>
        </w:rPr>
        <w:t>a</w:t>
      </w:r>
      <w:r w:rsidRPr="00733197">
        <w:rPr>
          <w:rFonts w:asciiTheme="majorBidi" w:hAnsiTheme="majorBidi" w:cstheme="majorBidi"/>
          <w:color w:val="000000" w:themeColor="text1"/>
          <w:sz w:val="20"/>
          <w:szCs w:val="20"/>
        </w:rPr>
        <w:t>rd Deviation,</w:t>
      </w:r>
      <w:r w:rsidRPr="00733197">
        <w:rPr>
          <w:rFonts w:asciiTheme="majorBidi" w:hAnsiTheme="majorBidi" w:cstheme="majorBidi"/>
          <w:color w:val="000000" w:themeColor="text1"/>
          <w:sz w:val="20"/>
          <w:szCs w:val="20"/>
          <w:vertAlign w:val="superscript"/>
        </w:rPr>
        <w:t xml:space="preserve"> a</w:t>
      </w:r>
      <w:r w:rsidRPr="00733197">
        <w:rPr>
          <w:rFonts w:asciiTheme="majorBidi" w:hAnsiTheme="majorBidi" w:cstheme="majorBidi"/>
          <w:color w:val="000000" w:themeColor="text1"/>
          <w:sz w:val="20"/>
          <w:szCs w:val="20"/>
        </w:rPr>
        <w:t>: independ</w:t>
      </w:r>
      <w:r w:rsidR="00CD2BB1" w:rsidRPr="00733197">
        <w:rPr>
          <w:rFonts w:asciiTheme="majorBidi" w:hAnsiTheme="majorBidi" w:cstheme="majorBidi"/>
          <w:color w:val="000000" w:themeColor="text1"/>
          <w:sz w:val="20"/>
          <w:szCs w:val="20"/>
        </w:rPr>
        <w:t xml:space="preserve">ent </w:t>
      </w:r>
      <w:r w:rsidR="00900D3E">
        <w:rPr>
          <w:rFonts w:asciiTheme="majorBidi" w:hAnsiTheme="majorBidi" w:cstheme="majorBidi"/>
          <w:color w:val="000000" w:themeColor="text1"/>
          <w:sz w:val="20"/>
          <w:szCs w:val="20"/>
        </w:rPr>
        <w:t xml:space="preserve">sample </w:t>
      </w:r>
      <w:r w:rsidR="00CD2BB1" w:rsidRPr="00733197">
        <w:rPr>
          <w:rFonts w:asciiTheme="majorBidi" w:hAnsiTheme="majorBidi" w:cstheme="majorBidi"/>
          <w:color w:val="000000" w:themeColor="text1"/>
          <w:sz w:val="20"/>
          <w:szCs w:val="20"/>
        </w:rPr>
        <w:t>t-test, b: one</w:t>
      </w:r>
      <w:r w:rsidR="00B959C2">
        <w:rPr>
          <w:rFonts w:asciiTheme="majorBidi" w:hAnsiTheme="majorBidi" w:cstheme="majorBidi"/>
          <w:color w:val="000000" w:themeColor="text1"/>
          <w:sz w:val="20"/>
          <w:szCs w:val="20"/>
        </w:rPr>
        <w:t>-</w:t>
      </w:r>
      <w:r w:rsidR="00CD2BB1" w:rsidRPr="00733197">
        <w:rPr>
          <w:rFonts w:asciiTheme="majorBidi" w:hAnsiTheme="majorBidi" w:cstheme="majorBidi"/>
          <w:color w:val="000000" w:themeColor="text1"/>
          <w:sz w:val="20"/>
          <w:szCs w:val="20"/>
        </w:rPr>
        <w:t xml:space="preserve">way </w:t>
      </w:r>
      <w:r w:rsidR="00900D3E">
        <w:rPr>
          <w:rFonts w:asciiTheme="majorBidi" w:hAnsiTheme="majorBidi" w:cstheme="majorBidi"/>
          <w:color w:val="000000" w:themeColor="text1"/>
          <w:sz w:val="20"/>
          <w:szCs w:val="20"/>
        </w:rPr>
        <w:t xml:space="preserve">between group </w:t>
      </w:r>
      <w:r w:rsidR="00CD2BB1" w:rsidRPr="00733197">
        <w:rPr>
          <w:rFonts w:asciiTheme="majorBidi" w:hAnsiTheme="majorBidi" w:cstheme="majorBidi"/>
          <w:color w:val="000000" w:themeColor="text1"/>
          <w:sz w:val="20"/>
          <w:szCs w:val="20"/>
        </w:rPr>
        <w:t>ANOVA, T2D: Type 2 Diabete</w:t>
      </w:r>
      <w:r w:rsidR="00B959C2">
        <w:rPr>
          <w:rFonts w:asciiTheme="majorBidi" w:hAnsiTheme="majorBidi" w:cstheme="majorBidi"/>
          <w:color w:val="000000" w:themeColor="text1"/>
          <w:sz w:val="20"/>
          <w:szCs w:val="20"/>
        </w:rPr>
        <w:t>s</w:t>
      </w:r>
      <w:r w:rsidRPr="00733197">
        <w:rPr>
          <w:rFonts w:asciiTheme="majorBidi" w:hAnsiTheme="majorBidi" w:cstheme="majorBidi"/>
          <w:color w:val="000000" w:themeColor="text1"/>
          <w:sz w:val="20"/>
          <w:szCs w:val="20"/>
        </w:rPr>
        <w:t>, BMI: Body Mass Index, BG: Blood Glucose, TV: Television. The p-value is significant at the 0.05 level.</w:t>
      </w:r>
    </w:p>
    <w:p w14:paraId="2574A6EE" w14:textId="1A8A1D07" w:rsidR="00502D43" w:rsidRPr="00733197" w:rsidRDefault="00502D43" w:rsidP="00502D43">
      <w:pPr>
        <w:spacing w:after="0" w:line="24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 xml:space="preserve">1: there is a -9.014 difference between the mean of </w:t>
      </w:r>
      <w:r w:rsidR="00B959C2">
        <w:rPr>
          <w:rFonts w:asciiTheme="majorBidi" w:hAnsiTheme="majorBidi" w:cstheme="majorBidi"/>
          <w:color w:val="000000" w:themeColor="text1"/>
          <w:sz w:val="20"/>
          <w:szCs w:val="20"/>
        </w:rPr>
        <w:t xml:space="preserve">the </w:t>
      </w:r>
      <w:r w:rsidRPr="00733197">
        <w:rPr>
          <w:rFonts w:asciiTheme="majorBidi" w:hAnsiTheme="majorBidi" w:cstheme="majorBidi"/>
          <w:color w:val="000000" w:themeColor="text1"/>
          <w:sz w:val="20"/>
          <w:szCs w:val="20"/>
        </w:rPr>
        <w:t>normal weight group and the mean of the obesity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0.042). Likewise, there is a -8.842 difference between the mean of </w:t>
      </w:r>
      <w:r w:rsidR="00B959C2">
        <w:rPr>
          <w:rFonts w:asciiTheme="majorBidi" w:hAnsiTheme="majorBidi" w:cstheme="majorBidi"/>
          <w:color w:val="000000" w:themeColor="text1"/>
          <w:sz w:val="20"/>
          <w:szCs w:val="20"/>
        </w:rPr>
        <w:t xml:space="preserve">the </w:t>
      </w:r>
      <w:r w:rsidRPr="00733197">
        <w:rPr>
          <w:rFonts w:asciiTheme="majorBidi" w:hAnsiTheme="majorBidi" w:cstheme="majorBidi"/>
          <w:color w:val="000000" w:themeColor="text1"/>
          <w:sz w:val="20"/>
          <w:szCs w:val="20"/>
        </w:rPr>
        <w:t>overweight group and the mean of the obesity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0.048). </w:t>
      </w:r>
    </w:p>
    <w:p w14:paraId="0734CCAF" w14:textId="77777777" w:rsidR="00502D43" w:rsidRPr="00733197" w:rsidRDefault="00502D43" w:rsidP="00502D43">
      <w:pPr>
        <w:spacing w:after="0" w:line="24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2: there is a -10.747 difference between the mean of underweight group and the mean of the normal weight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0.032). Likewise, there is a -15.483 difference between the mean of underweight group and the mean of the obesity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0.005). </w:t>
      </w:r>
    </w:p>
    <w:p w14:paraId="0F9D0F59" w14:textId="73441F5D" w:rsidR="00502D43" w:rsidRPr="00733197" w:rsidRDefault="00502D43" w:rsidP="00B959C2">
      <w:pPr>
        <w:spacing w:after="0" w:line="24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 xml:space="preserve">3: there is a -6.585 difference between the mean of </w:t>
      </w:r>
      <w:r w:rsidR="00B959C2">
        <w:rPr>
          <w:rFonts w:asciiTheme="majorBidi" w:hAnsiTheme="majorBidi" w:cstheme="majorBidi"/>
          <w:color w:val="000000" w:themeColor="text1"/>
          <w:sz w:val="20"/>
          <w:szCs w:val="20"/>
        </w:rPr>
        <w:t xml:space="preserve">the </w:t>
      </w:r>
      <w:r w:rsidRPr="00733197">
        <w:rPr>
          <w:rFonts w:asciiTheme="majorBidi" w:hAnsiTheme="majorBidi" w:cstheme="majorBidi"/>
          <w:color w:val="000000" w:themeColor="text1"/>
          <w:sz w:val="20"/>
          <w:szCs w:val="20"/>
        </w:rPr>
        <w:t>first</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year group and the mean of the third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0.051). </w:t>
      </w:r>
    </w:p>
    <w:p w14:paraId="17627E89" w14:textId="245F7D23" w:rsidR="00502D43" w:rsidRPr="00733197" w:rsidRDefault="00502D43" w:rsidP="00B959C2">
      <w:pPr>
        <w:spacing w:after="0" w:line="24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 xml:space="preserve">4: there is a 4.657 difference between the mean of </w:t>
      </w:r>
      <w:r w:rsidR="00B959C2">
        <w:rPr>
          <w:rFonts w:asciiTheme="majorBidi" w:hAnsiTheme="majorBidi" w:cstheme="majorBidi"/>
          <w:color w:val="000000" w:themeColor="text1"/>
          <w:sz w:val="20"/>
          <w:szCs w:val="20"/>
        </w:rPr>
        <w:t xml:space="preserve">the </w:t>
      </w:r>
      <w:r w:rsidRPr="00733197">
        <w:rPr>
          <w:rFonts w:asciiTheme="majorBidi" w:hAnsiTheme="majorBidi" w:cstheme="majorBidi"/>
          <w:color w:val="000000" w:themeColor="text1"/>
          <w:sz w:val="20"/>
          <w:szCs w:val="20"/>
        </w:rPr>
        <w:t>first</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year group and the mean of the second</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year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0.048). Likewise, there is a –5.844 difference between the mean of </w:t>
      </w:r>
      <w:r w:rsidR="00B959C2">
        <w:rPr>
          <w:rFonts w:asciiTheme="majorBidi" w:hAnsiTheme="majorBidi" w:cstheme="majorBidi"/>
          <w:color w:val="000000" w:themeColor="text1"/>
          <w:sz w:val="20"/>
          <w:szCs w:val="20"/>
        </w:rPr>
        <w:t xml:space="preserve">the </w:t>
      </w:r>
      <w:r w:rsidRPr="00733197">
        <w:rPr>
          <w:rFonts w:asciiTheme="majorBidi" w:hAnsiTheme="majorBidi" w:cstheme="majorBidi"/>
          <w:color w:val="000000" w:themeColor="text1"/>
          <w:sz w:val="20"/>
          <w:szCs w:val="20"/>
        </w:rPr>
        <w:t>third</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year group and the mean of the fourth</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year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0.027). </w:t>
      </w:r>
      <w:r w:rsidR="00B959C2">
        <w:rPr>
          <w:rFonts w:asciiTheme="majorBidi" w:hAnsiTheme="majorBidi" w:cstheme="majorBidi"/>
          <w:color w:val="000000" w:themeColor="text1"/>
          <w:sz w:val="20"/>
          <w:szCs w:val="20"/>
        </w:rPr>
        <w:t>In contrast,</w:t>
      </w:r>
      <w:r w:rsidRPr="00733197">
        <w:rPr>
          <w:rFonts w:asciiTheme="majorBidi" w:hAnsiTheme="majorBidi" w:cstheme="majorBidi"/>
          <w:color w:val="000000" w:themeColor="text1"/>
          <w:sz w:val="20"/>
          <w:szCs w:val="20"/>
        </w:rPr>
        <w:t xml:space="preserve"> there is a –7.217 difference between the mean of </w:t>
      </w:r>
      <w:r w:rsidR="00B959C2">
        <w:rPr>
          <w:rFonts w:asciiTheme="majorBidi" w:hAnsiTheme="majorBidi" w:cstheme="majorBidi"/>
          <w:color w:val="000000" w:themeColor="text1"/>
          <w:sz w:val="20"/>
          <w:szCs w:val="20"/>
        </w:rPr>
        <w:t xml:space="preserve">the </w:t>
      </w:r>
      <w:r w:rsidRPr="00733197">
        <w:rPr>
          <w:rFonts w:asciiTheme="majorBidi" w:hAnsiTheme="majorBidi" w:cstheme="majorBidi"/>
          <w:color w:val="000000" w:themeColor="text1"/>
          <w:sz w:val="20"/>
          <w:szCs w:val="20"/>
        </w:rPr>
        <w:t>second</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year group and the mean of the fourth</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year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0.000). </w:t>
      </w:r>
    </w:p>
    <w:p w14:paraId="389CFFE6" w14:textId="1D893B73" w:rsidR="00502D43" w:rsidRPr="00733197" w:rsidRDefault="00502D43" w:rsidP="00B959C2">
      <w:pPr>
        <w:spacing w:after="0" w:line="24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 xml:space="preserve">5: there is a -6.981 difference between the mean of </w:t>
      </w:r>
      <w:r w:rsidR="00B959C2">
        <w:rPr>
          <w:rFonts w:asciiTheme="majorBidi" w:hAnsiTheme="majorBidi" w:cstheme="majorBidi"/>
          <w:color w:val="000000" w:themeColor="text1"/>
          <w:sz w:val="20"/>
          <w:szCs w:val="20"/>
        </w:rPr>
        <w:t xml:space="preserve">the </w:t>
      </w:r>
      <w:r w:rsidRPr="00733197">
        <w:rPr>
          <w:rFonts w:asciiTheme="majorBidi" w:hAnsiTheme="majorBidi" w:cstheme="majorBidi"/>
          <w:color w:val="000000" w:themeColor="text1"/>
          <w:sz w:val="20"/>
          <w:szCs w:val="20"/>
        </w:rPr>
        <w:t>never</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care diabetes patient group and the mean of the always</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care diabetes patient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0.029). </w:t>
      </w:r>
    </w:p>
    <w:p w14:paraId="7A11E1E2" w14:textId="0646DB48" w:rsidR="00502D43" w:rsidRPr="00733197" w:rsidRDefault="00502D43" w:rsidP="00B959C2">
      <w:pPr>
        <w:spacing w:after="0" w:line="24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6: there is a -5.859 difference between the mean of never</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care a diabetes patient group and the mean of some time</w:t>
      </w:r>
      <w:r w:rsidR="00B959C2">
        <w:rPr>
          <w:rFonts w:asciiTheme="majorBidi" w:hAnsiTheme="majorBidi" w:cstheme="majorBidi"/>
          <w:color w:val="000000" w:themeColor="text1"/>
          <w:sz w:val="20"/>
          <w:szCs w:val="20"/>
        </w:rPr>
        <w:t>-</w:t>
      </w:r>
      <w:r w:rsidRPr="00733197">
        <w:rPr>
          <w:rFonts w:asciiTheme="majorBidi" w:hAnsiTheme="majorBidi" w:cstheme="majorBidi"/>
          <w:color w:val="000000" w:themeColor="text1"/>
          <w:sz w:val="20"/>
          <w:szCs w:val="20"/>
        </w:rPr>
        <w:t>care a diabetes patient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xml:space="preserve">= 0.005). </w:t>
      </w:r>
    </w:p>
    <w:p w14:paraId="1B13984F" w14:textId="11C8D1D0" w:rsidR="00502D43" w:rsidRPr="00733197" w:rsidRDefault="00502D43" w:rsidP="00B959C2">
      <w:pPr>
        <w:spacing w:after="0" w:line="24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 xml:space="preserve">7: there is a -5.945 difference between the mean of information sources by </w:t>
      </w:r>
      <w:r w:rsidR="00B959C2">
        <w:rPr>
          <w:rFonts w:asciiTheme="majorBidi" w:hAnsiTheme="majorBidi" w:cstheme="majorBidi"/>
          <w:color w:val="000000" w:themeColor="text1"/>
          <w:sz w:val="20"/>
          <w:szCs w:val="20"/>
        </w:rPr>
        <w:t xml:space="preserve">the </w:t>
      </w:r>
      <w:r w:rsidRPr="00733197">
        <w:rPr>
          <w:rFonts w:asciiTheme="majorBidi" w:hAnsiTheme="majorBidi" w:cstheme="majorBidi"/>
          <w:color w:val="000000" w:themeColor="text1"/>
          <w:sz w:val="20"/>
          <w:szCs w:val="20"/>
        </w:rPr>
        <w:t>internet group and the mean of the information sources by the family group (</w:t>
      </w:r>
      <w:r w:rsidRPr="00733197">
        <w:rPr>
          <w:rFonts w:asciiTheme="majorBidi" w:hAnsiTheme="majorBidi" w:cstheme="majorBidi"/>
          <w:i/>
          <w:iCs/>
          <w:color w:val="000000" w:themeColor="text1"/>
          <w:sz w:val="20"/>
          <w:szCs w:val="20"/>
        </w:rPr>
        <w:t xml:space="preserve">p </w:t>
      </w:r>
      <w:r w:rsidRPr="00733197">
        <w:rPr>
          <w:rFonts w:asciiTheme="majorBidi" w:hAnsiTheme="majorBidi" w:cstheme="majorBidi"/>
          <w:color w:val="000000" w:themeColor="text1"/>
          <w:sz w:val="20"/>
          <w:szCs w:val="20"/>
        </w:rPr>
        <w:t>= 0.003).</w:t>
      </w:r>
    </w:p>
    <w:p w14:paraId="59C6D641" w14:textId="77777777" w:rsidR="00502D43" w:rsidRPr="00733197" w:rsidRDefault="00502D43" w:rsidP="00502D43">
      <w:pPr>
        <w:pStyle w:val="ListParagraph"/>
        <w:tabs>
          <w:tab w:val="left" w:pos="3962"/>
        </w:tabs>
        <w:autoSpaceDE w:val="0"/>
        <w:autoSpaceDN w:val="0"/>
        <w:adjustRightInd w:val="0"/>
        <w:spacing w:after="0" w:line="360" w:lineRule="auto"/>
        <w:jc w:val="both"/>
        <w:rPr>
          <w:rFonts w:asciiTheme="majorBidi" w:hAnsiTheme="majorBidi" w:cstheme="majorBidi"/>
          <w:color w:val="000000" w:themeColor="text1"/>
          <w:sz w:val="20"/>
          <w:szCs w:val="20"/>
        </w:rPr>
      </w:pPr>
      <w:r w:rsidRPr="00733197">
        <w:rPr>
          <w:rFonts w:asciiTheme="majorBidi" w:hAnsiTheme="majorBidi" w:cstheme="majorBidi"/>
          <w:color w:val="000000" w:themeColor="text1"/>
          <w:sz w:val="20"/>
          <w:szCs w:val="20"/>
        </w:rPr>
        <w:tab/>
      </w:r>
    </w:p>
    <w:p w14:paraId="6A2087C0" w14:textId="77777777" w:rsidR="002F3922" w:rsidRDefault="002F3922" w:rsidP="00502D43">
      <w:pPr>
        <w:autoSpaceDE w:val="0"/>
        <w:autoSpaceDN w:val="0"/>
        <w:adjustRightInd w:val="0"/>
        <w:spacing w:after="0" w:line="360" w:lineRule="auto"/>
        <w:jc w:val="both"/>
        <w:rPr>
          <w:rFonts w:asciiTheme="majorBidi" w:hAnsiTheme="majorBidi" w:cstheme="majorBidi"/>
          <w:color w:val="000000" w:themeColor="text1"/>
          <w:sz w:val="24"/>
          <w:szCs w:val="24"/>
        </w:rPr>
      </w:pPr>
    </w:p>
    <w:p w14:paraId="4ADFF04B" w14:textId="77777777" w:rsidR="003A0430" w:rsidRPr="00D25492" w:rsidRDefault="003A0430" w:rsidP="00502D43">
      <w:pPr>
        <w:autoSpaceDE w:val="0"/>
        <w:autoSpaceDN w:val="0"/>
        <w:adjustRightInd w:val="0"/>
        <w:spacing w:after="0" w:line="360" w:lineRule="auto"/>
        <w:jc w:val="both"/>
        <w:rPr>
          <w:rFonts w:asciiTheme="majorBidi" w:hAnsiTheme="majorBidi" w:cstheme="majorBidi"/>
          <w:color w:val="000000" w:themeColor="text1"/>
          <w:sz w:val="24"/>
          <w:szCs w:val="24"/>
        </w:rPr>
      </w:pPr>
    </w:p>
    <w:p w14:paraId="1112BCC0" w14:textId="77777777" w:rsidR="00502D43" w:rsidRPr="00D25492" w:rsidRDefault="00502D43" w:rsidP="00502D43">
      <w:pPr>
        <w:autoSpaceDE w:val="0"/>
        <w:autoSpaceDN w:val="0"/>
        <w:adjustRightInd w:val="0"/>
        <w:spacing w:after="0" w:line="360" w:lineRule="auto"/>
        <w:jc w:val="both"/>
        <w:rPr>
          <w:rFonts w:asciiTheme="majorBidi" w:hAnsiTheme="majorBidi" w:cstheme="majorBidi"/>
          <w:color w:val="000000" w:themeColor="text1"/>
          <w:sz w:val="24"/>
          <w:szCs w:val="24"/>
        </w:rPr>
      </w:pPr>
      <w:r w:rsidRPr="00D25492">
        <w:rPr>
          <w:rFonts w:asciiTheme="majorBidi" w:hAnsiTheme="majorBidi" w:cstheme="majorBidi"/>
          <w:b/>
          <w:bCs/>
          <w:color w:val="000000" w:themeColor="text1"/>
          <w:sz w:val="24"/>
          <w:szCs w:val="24"/>
        </w:rPr>
        <w:lastRenderedPageBreak/>
        <w:t xml:space="preserve">Table 3: </w:t>
      </w:r>
      <w:r w:rsidRPr="00D25492">
        <w:rPr>
          <w:rFonts w:asciiTheme="majorBidi" w:hAnsiTheme="majorBidi" w:cstheme="majorBidi"/>
          <w:color w:val="000000" w:themeColor="text1"/>
          <w:sz w:val="24"/>
          <w:szCs w:val="24"/>
        </w:rPr>
        <w:t>Study participants' responses to attitudes and practices (n = 378)</w:t>
      </w:r>
    </w:p>
    <w:tbl>
      <w:tblPr>
        <w:tblStyle w:val="TableGrid"/>
        <w:tblW w:w="0" w:type="auto"/>
        <w:jc w:val="center"/>
        <w:tblLook w:val="04A0" w:firstRow="1" w:lastRow="0" w:firstColumn="1" w:lastColumn="0" w:noHBand="0" w:noVBand="1"/>
      </w:tblPr>
      <w:tblGrid>
        <w:gridCol w:w="4819"/>
        <w:gridCol w:w="1985"/>
        <w:gridCol w:w="1984"/>
      </w:tblGrid>
      <w:tr w:rsidR="00A3247C" w:rsidRPr="00B959C2" w14:paraId="6A8A7831" w14:textId="77777777" w:rsidTr="00692E1F">
        <w:trPr>
          <w:jc w:val="center"/>
        </w:trPr>
        <w:tc>
          <w:tcPr>
            <w:tcW w:w="4819" w:type="dxa"/>
            <w:shd w:val="clear" w:color="auto" w:fill="D9D9D9" w:themeFill="background1" w:themeFillShade="D9"/>
          </w:tcPr>
          <w:p w14:paraId="16DFC36E" w14:textId="6063400F" w:rsidR="00A3247C" w:rsidRPr="00B959C2" w:rsidRDefault="00A3247C" w:rsidP="00B959C2">
            <w:pPr>
              <w:autoSpaceDE w:val="0"/>
              <w:autoSpaceDN w:val="0"/>
              <w:adjustRightInd w:val="0"/>
              <w:jc w:val="center"/>
              <w:rPr>
                <w:rFonts w:asciiTheme="majorBidi" w:hAnsiTheme="majorBidi" w:cstheme="majorBidi"/>
                <w:b/>
                <w:bCs/>
                <w:color w:val="000000" w:themeColor="text1"/>
                <w:sz w:val="20"/>
                <w:szCs w:val="20"/>
              </w:rPr>
            </w:pPr>
            <w:r w:rsidRPr="00B959C2">
              <w:rPr>
                <w:rFonts w:asciiTheme="majorBidi" w:hAnsiTheme="majorBidi" w:cstheme="majorBidi"/>
                <w:b/>
                <w:bCs/>
                <w:color w:val="000000" w:themeColor="text1"/>
                <w:sz w:val="20"/>
                <w:szCs w:val="20"/>
              </w:rPr>
              <w:t>Attitudes</w:t>
            </w:r>
          </w:p>
        </w:tc>
        <w:tc>
          <w:tcPr>
            <w:tcW w:w="1985" w:type="dxa"/>
            <w:shd w:val="clear" w:color="auto" w:fill="D9D9D9" w:themeFill="background1" w:themeFillShade="D9"/>
          </w:tcPr>
          <w:p w14:paraId="215916D9" w14:textId="77777777" w:rsidR="00A3247C" w:rsidRPr="00B959C2" w:rsidRDefault="00A3247C" w:rsidP="00A3247C">
            <w:pPr>
              <w:autoSpaceDE w:val="0"/>
              <w:autoSpaceDN w:val="0"/>
              <w:adjustRightInd w:val="0"/>
              <w:jc w:val="center"/>
              <w:rPr>
                <w:rFonts w:asciiTheme="majorBidi" w:hAnsiTheme="majorBidi" w:cstheme="majorBidi"/>
                <w:b/>
                <w:bCs/>
                <w:color w:val="000000" w:themeColor="text1"/>
                <w:sz w:val="20"/>
                <w:szCs w:val="20"/>
              </w:rPr>
            </w:pPr>
            <w:r w:rsidRPr="00B959C2">
              <w:rPr>
                <w:rFonts w:asciiTheme="majorBidi" w:hAnsiTheme="majorBidi" w:cstheme="majorBidi"/>
                <w:b/>
                <w:bCs/>
                <w:color w:val="000000" w:themeColor="text1"/>
                <w:sz w:val="20"/>
                <w:szCs w:val="20"/>
              </w:rPr>
              <w:t>Category</w:t>
            </w:r>
          </w:p>
        </w:tc>
        <w:tc>
          <w:tcPr>
            <w:tcW w:w="1984" w:type="dxa"/>
            <w:shd w:val="clear" w:color="auto" w:fill="D9D9D9" w:themeFill="background1" w:themeFillShade="D9"/>
          </w:tcPr>
          <w:p w14:paraId="71CE4C09" w14:textId="7A09A73A" w:rsidR="00A3247C" w:rsidRPr="00B959C2" w:rsidRDefault="00A3247C" w:rsidP="00A3247C">
            <w:pPr>
              <w:autoSpaceDE w:val="0"/>
              <w:autoSpaceDN w:val="0"/>
              <w:adjustRightInd w:val="0"/>
              <w:jc w:val="center"/>
              <w:rPr>
                <w:rFonts w:asciiTheme="majorBidi"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Frequency (%)</w:t>
            </w:r>
          </w:p>
        </w:tc>
      </w:tr>
      <w:tr w:rsidR="007D658C" w:rsidRPr="00B959C2" w14:paraId="28DEE697" w14:textId="77777777" w:rsidTr="00692E1F">
        <w:trPr>
          <w:jc w:val="center"/>
        </w:trPr>
        <w:tc>
          <w:tcPr>
            <w:tcW w:w="4819" w:type="dxa"/>
            <w:vMerge w:val="restart"/>
          </w:tcPr>
          <w:p w14:paraId="5D31DDF2" w14:textId="7E1EF5CA"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My assessment of T2D and its impact on health</w:t>
            </w:r>
          </w:p>
        </w:tc>
        <w:tc>
          <w:tcPr>
            <w:tcW w:w="1985" w:type="dxa"/>
          </w:tcPr>
          <w:p w14:paraId="5D1C6734"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Very dangerous</w:t>
            </w:r>
          </w:p>
        </w:tc>
        <w:tc>
          <w:tcPr>
            <w:tcW w:w="1984" w:type="dxa"/>
          </w:tcPr>
          <w:p w14:paraId="25B00B03" w14:textId="62BF3F73"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6</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1.6</w:t>
            </w:r>
            <w:r>
              <w:rPr>
                <w:rFonts w:asciiTheme="majorBidi" w:hAnsiTheme="majorBidi" w:cstheme="majorBidi"/>
                <w:color w:val="000000" w:themeColor="text1"/>
                <w:sz w:val="20"/>
                <w:szCs w:val="20"/>
              </w:rPr>
              <w:t>)</w:t>
            </w:r>
          </w:p>
        </w:tc>
      </w:tr>
      <w:tr w:rsidR="007D658C" w:rsidRPr="00B959C2" w14:paraId="2B252D33" w14:textId="77777777" w:rsidTr="00692E1F">
        <w:trPr>
          <w:jc w:val="center"/>
        </w:trPr>
        <w:tc>
          <w:tcPr>
            <w:tcW w:w="4819" w:type="dxa"/>
            <w:vMerge/>
          </w:tcPr>
          <w:p w14:paraId="0A40E5A2" w14:textId="77777777"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76B622DB"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Dangerous</w:t>
            </w:r>
          </w:p>
        </w:tc>
        <w:tc>
          <w:tcPr>
            <w:tcW w:w="1984" w:type="dxa"/>
          </w:tcPr>
          <w:p w14:paraId="446435CD" w14:textId="69B70BA0"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20</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5.3</w:t>
            </w:r>
            <w:r>
              <w:rPr>
                <w:rFonts w:asciiTheme="majorBidi" w:hAnsiTheme="majorBidi" w:cstheme="majorBidi"/>
                <w:color w:val="000000" w:themeColor="text1"/>
                <w:sz w:val="20"/>
                <w:szCs w:val="20"/>
              </w:rPr>
              <w:t>)</w:t>
            </w:r>
          </w:p>
        </w:tc>
      </w:tr>
      <w:tr w:rsidR="007D658C" w:rsidRPr="00B959C2" w14:paraId="41723541" w14:textId="77777777" w:rsidTr="00692E1F">
        <w:trPr>
          <w:jc w:val="center"/>
        </w:trPr>
        <w:tc>
          <w:tcPr>
            <w:tcW w:w="4819" w:type="dxa"/>
            <w:vMerge/>
          </w:tcPr>
          <w:p w14:paraId="4C43D378" w14:textId="77777777"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6114898B"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Not dangerous</w:t>
            </w:r>
          </w:p>
        </w:tc>
        <w:tc>
          <w:tcPr>
            <w:tcW w:w="1984" w:type="dxa"/>
          </w:tcPr>
          <w:p w14:paraId="6BED895D" w14:textId="0853FE3A"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162</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42.9</w:t>
            </w:r>
            <w:r>
              <w:rPr>
                <w:rFonts w:asciiTheme="majorBidi" w:hAnsiTheme="majorBidi" w:cstheme="majorBidi"/>
                <w:color w:val="000000" w:themeColor="text1"/>
                <w:sz w:val="20"/>
                <w:szCs w:val="20"/>
              </w:rPr>
              <w:t>)</w:t>
            </w:r>
          </w:p>
        </w:tc>
      </w:tr>
      <w:tr w:rsidR="007D658C" w:rsidRPr="00B959C2" w14:paraId="2002C4DB" w14:textId="77777777" w:rsidTr="00692E1F">
        <w:trPr>
          <w:jc w:val="center"/>
        </w:trPr>
        <w:tc>
          <w:tcPr>
            <w:tcW w:w="4819" w:type="dxa"/>
            <w:vMerge/>
          </w:tcPr>
          <w:p w14:paraId="5571C7E4" w14:textId="77777777"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090E6866"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No effect</w:t>
            </w:r>
          </w:p>
        </w:tc>
        <w:tc>
          <w:tcPr>
            <w:tcW w:w="1984" w:type="dxa"/>
          </w:tcPr>
          <w:p w14:paraId="08C7BA1E" w14:textId="117E9C10"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190</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50.3</w:t>
            </w:r>
            <w:r>
              <w:rPr>
                <w:rFonts w:asciiTheme="majorBidi" w:hAnsiTheme="majorBidi" w:cstheme="majorBidi"/>
                <w:color w:val="000000" w:themeColor="text1"/>
                <w:sz w:val="20"/>
                <w:szCs w:val="20"/>
              </w:rPr>
              <w:t>)</w:t>
            </w:r>
          </w:p>
        </w:tc>
      </w:tr>
      <w:tr w:rsidR="007D658C" w:rsidRPr="00B959C2" w14:paraId="0FB80EFE" w14:textId="77777777" w:rsidTr="00692E1F">
        <w:trPr>
          <w:jc w:val="center"/>
        </w:trPr>
        <w:tc>
          <w:tcPr>
            <w:tcW w:w="4819" w:type="dxa"/>
            <w:vMerge w:val="restart"/>
          </w:tcPr>
          <w:p w14:paraId="2546C639" w14:textId="1123876F"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My assessment of the impact of T2D on people my age</w:t>
            </w:r>
          </w:p>
        </w:tc>
        <w:tc>
          <w:tcPr>
            <w:tcW w:w="1985" w:type="dxa"/>
          </w:tcPr>
          <w:p w14:paraId="272F492F"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Very dangerous</w:t>
            </w:r>
          </w:p>
        </w:tc>
        <w:tc>
          <w:tcPr>
            <w:tcW w:w="1984" w:type="dxa"/>
          </w:tcPr>
          <w:p w14:paraId="5C1746B2" w14:textId="6386DF1B"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8</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2.1</w:t>
            </w:r>
            <w:r>
              <w:rPr>
                <w:rFonts w:asciiTheme="majorBidi" w:hAnsiTheme="majorBidi" w:cstheme="majorBidi"/>
                <w:color w:val="000000" w:themeColor="text1"/>
                <w:sz w:val="20"/>
                <w:szCs w:val="20"/>
              </w:rPr>
              <w:t>)</w:t>
            </w:r>
          </w:p>
        </w:tc>
      </w:tr>
      <w:tr w:rsidR="007D658C" w:rsidRPr="00B959C2" w14:paraId="41C399BE" w14:textId="77777777" w:rsidTr="00692E1F">
        <w:trPr>
          <w:jc w:val="center"/>
        </w:trPr>
        <w:tc>
          <w:tcPr>
            <w:tcW w:w="4819" w:type="dxa"/>
            <w:vMerge/>
          </w:tcPr>
          <w:p w14:paraId="2323DDDF" w14:textId="77777777"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3203854F"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Dangerous</w:t>
            </w:r>
          </w:p>
        </w:tc>
        <w:tc>
          <w:tcPr>
            <w:tcW w:w="1984" w:type="dxa"/>
          </w:tcPr>
          <w:p w14:paraId="4C1E049C" w14:textId="0BFFDE97"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70</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18.5</w:t>
            </w:r>
            <w:r>
              <w:rPr>
                <w:rFonts w:asciiTheme="majorBidi" w:hAnsiTheme="majorBidi" w:cstheme="majorBidi"/>
                <w:color w:val="000000" w:themeColor="text1"/>
                <w:sz w:val="20"/>
                <w:szCs w:val="20"/>
              </w:rPr>
              <w:t>)</w:t>
            </w:r>
          </w:p>
        </w:tc>
      </w:tr>
      <w:tr w:rsidR="007D658C" w:rsidRPr="00B959C2" w14:paraId="3F629593" w14:textId="77777777" w:rsidTr="00692E1F">
        <w:trPr>
          <w:jc w:val="center"/>
        </w:trPr>
        <w:tc>
          <w:tcPr>
            <w:tcW w:w="4819" w:type="dxa"/>
            <w:vMerge/>
          </w:tcPr>
          <w:p w14:paraId="07EDEB9D" w14:textId="77777777"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4D74947D"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Not dangerous</w:t>
            </w:r>
          </w:p>
        </w:tc>
        <w:tc>
          <w:tcPr>
            <w:tcW w:w="1984" w:type="dxa"/>
          </w:tcPr>
          <w:p w14:paraId="0C7170EE" w14:textId="152BE1F4"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178</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47.1</w:t>
            </w:r>
            <w:r>
              <w:rPr>
                <w:rFonts w:asciiTheme="majorBidi" w:hAnsiTheme="majorBidi" w:cstheme="majorBidi"/>
                <w:color w:val="000000" w:themeColor="text1"/>
                <w:sz w:val="20"/>
                <w:szCs w:val="20"/>
              </w:rPr>
              <w:t>)</w:t>
            </w:r>
          </w:p>
        </w:tc>
      </w:tr>
      <w:tr w:rsidR="007D658C" w:rsidRPr="00B959C2" w14:paraId="67C18AB9" w14:textId="77777777" w:rsidTr="00692E1F">
        <w:trPr>
          <w:jc w:val="center"/>
        </w:trPr>
        <w:tc>
          <w:tcPr>
            <w:tcW w:w="4819" w:type="dxa"/>
            <w:vMerge/>
          </w:tcPr>
          <w:p w14:paraId="4410FA00" w14:textId="77777777"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5A53A46B"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No effect</w:t>
            </w:r>
          </w:p>
        </w:tc>
        <w:tc>
          <w:tcPr>
            <w:tcW w:w="1984" w:type="dxa"/>
          </w:tcPr>
          <w:p w14:paraId="55D79594" w14:textId="6C52A786"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122</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32.3</w:t>
            </w:r>
            <w:r>
              <w:rPr>
                <w:rFonts w:asciiTheme="majorBidi" w:hAnsiTheme="majorBidi" w:cstheme="majorBidi"/>
                <w:color w:val="000000" w:themeColor="text1"/>
                <w:sz w:val="20"/>
                <w:szCs w:val="20"/>
              </w:rPr>
              <w:t>)</w:t>
            </w:r>
          </w:p>
        </w:tc>
      </w:tr>
      <w:tr w:rsidR="007D658C" w:rsidRPr="00B959C2" w14:paraId="307960BB" w14:textId="77777777" w:rsidTr="00692E1F">
        <w:trPr>
          <w:jc w:val="center"/>
        </w:trPr>
        <w:tc>
          <w:tcPr>
            <w:tcW w:w="4819" w:type="dxa"/>
            <w:vMerge w:val="restart"/>
          </w:tcPr>
          <w:p w14:paraId="06F3D0B3" w14:textId="38BC41BD"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My assessment of my likelihood of developing T2D</w:t>
            </w:r>
          </w:p>
        </w:tc>
        <w:tc>
          <w:tcPr>
            <w:tcW w:w="1985" w:type="dxa"/>
          </w:tcPr>
          <w:p w14:paraId="529A0F4F"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High</w:t>
            </w:r>
          </w:p>
        </w:tc>
        <w:tc>
          <w:tcPr>
            <w:tcW w:w="1984" w:type="dxa"/>
          </w:tcPr>
          <w:p w14:paraId="7B4A30F2" w14:textId="381FF826"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32</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8.5</w:t>
            </w:r>
            <w:r>
              <w:rPr>
                <w:rFonts w:asciiTheme="majorBidi" w:hAnsiTheme="majorBidi" w:cstheme="majorBidi"/>
                <w:color w:val="000000" w:themeColor="text1"/>
                <w:sz w:val="20"/>
                <w:szCs w:val="20"/>
              </w:rPr>
              <w:t>)</w:t>
            </w:r>
          </w:p>
        </w:tc>
      </w:tr>
      <w:tr w:rsidR="007D658C" w:rsidRPr="00B959C2" w14:paraId="7B58D9DD" w14:textId="77777777" w:rsidTr="00692E1F">
        <w:trPr>
          <w:jc w:val="center"/>
        </w:trPr>
        <w:tc>
          <w:tcPr>
            <w:tcW w:w="4819" w:type="dxa"/>
            <w:vMerge/>
          </w:tcPr>
          <w:p w14:paraId="3B80B176" w14:textId="77777777" w:rsidR="007D658C" w:rsidRPr="00B959C2" w:rsidRDefault="007D658C" w:rsidP="00502D43">
            <w:pPr>
              <w:autoSpaceDE w:val="0"/>
              <w:autoSpaceDN w:val="0"/>
              <w:adjustRightInd w:val="0"/>
              <w:rPr>
                <w:rFonts w:asciiTheme="majorBidi" w:hAnsiTheme="majorBidi" w:cstheme="majorBidi"/>
                <w:color w:val="000000" w:themeColor="text1"/>
                <w:sz w:val="20"/>
                <w:szCs w:val="20"/>
              </w:rPr>
            </w:pPr>
          </w:p>
        </w:tc>
        <w:tc>
          <w:tcPr>
            <w:tcW w:w="1985" w:type="dxa"/>
          </w:tcPr>
          <w:p w14:paraId="5324D94D"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Middle</w:t>
            </w:r>
          </w:p>
        </w:tc>
        <w:tc>
          <w:tcPr>
            <w:tcW w:w="1984" w:type="dxa"/>
          </w:tcPr>
          <w:p w14:paraId="47B14C38" w14:textId="040B37DF"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136</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36.0</w:t>
            </w:r>
            <w:r>
              <w:rPr>
                <w:rFonts w:asciiTheme="majorBidi" w:hAnsiTheme="majorBidi" w:cstheme="majorBidi"/>
                <w:color w:val="000000" w:themeColor="text1"/>
                <w:sz w:val="20"/>
                <w:szCs w:val="20"/>
              </w:rPr>
              <w:t>)</w:t>
            </w:r>
          </w:p>
        </w:tc>
      </w:tr>
      <w:tr w:rsidR="007D658C" w:rsidRPr="00B959C2" w14:paraId="182A49C2" w14:textId="77777777" w:rsidTr="00692E1F">
        <w:trPr>
          <w:jc w:val="center"/>
        </w:trPr>
        <w:tc>
          <w:tcPr>
            <w:tcW w:w="4819" w:type="dxa"/>
            <w:vMerge/>
          </w:tcPr>
          <w:p w14:paraId="1AAAFC2F" w14:textId="77777777"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2C994528"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Low</w:t>
            </w:r>
          </w:p>
        </w:tc>
        <w:tc>
          <w:tcPr>
            <w:tcW w:w="1984" w:type="dxa"/>
          </w:tcPr>
          <w:p w14:paraId="0EFEDE36" w14:textId="5867AEF0"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160</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42.3</w:t>
            </w:r>
            <w:r>
              <w:rPr>
                <w:rFonts w:asciiTheme="majorBidi" w:hAnsiTheme="majorBidi" w:cstheme="majorBidi"/>
                <w:color w:val="000000" w:themeColor="text1"/>
                <w:sz w:val="20"/>
                <w:szCs w:val="20"/>
              </w:rPr>
              <w:t>)</w:t>
            </w:r>
          </w:p>
        </w:tc>
      </w:tr>
      <w:tr w:rsidR="007D658C" w:rsidRPr="00B959C2" w14:paraId="753DFDA7" w14:textId="77777777" w:rsidTr="00692E1F">
        <w:trPr>
          <w:jc w:val="center"/>
        </w:trPr>
        <w:tc>
          <w:tcPr>
            <w:tcW w:w="4819" w:type="dxa"/>
            <w:vMerge/>
          </w:tcPr>
          <w:p w14:paraId="295C543F" w14:textId="77777777" w:rsidR="007D658C" w:rsidRPr="00B959C2" w:rsidRDefault="007D658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5618B446" w14:textId="77777777" w:rsidR="007D658C" w:rsidRPr="00B959C2" w:rsidRDefault="007D658C" w:rsidP="00A3247C">
            <w:pPr>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Nill</w:t>
            </w:r>
          </w:p>
        </w:tc>
        <w:tc>
          <w:tcPr>
            <w:tcW w:w="1984" w:type="dxa"/>
          </w:tcPr>
          <w:p w14:paraId="0CC8D4E6" w14:textId="2637E54D" w:rsidR="007D658C" w:rsidRPr="00B959C2" w:rsidRDefault="007D658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50</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13.2</w:t>
            </w:r>
            <w:r>
              <w:rPr>
                <w:rFonts w:asciiTheme="majorBidi" w:hAnsiTheme="majorBidi" w:cstheme="majorBidi"/>
                <w:color w:val="000000" w:themeColor="text1"/>
                <w:sz w:val="20"/>
                <w:szCs w:val="20"/>
              </w:rPr>
              <w:t>)</w:t>
            </w:r>
          </w:p>
        </w:tc>
      </w:tr>
      <w:tr w:rsidR="00A3247C" w:rsidRPr="00B959C2" w14:paraId="553B792C" w14:textId="77777777" w:rsidTr="00692E1F">
        <w:trPr>
          <w:jc w:val="center"/>
        </w:trPr>
        <w:tc>
          <w:tcPr>
            <w:tcW w:w="4819" w:type="dxa"/>
            <w:shd w:val="clear" w:color="auto" w:fill="D9D9D9" w:themeFill="background1" w:themeFillShade="D9"/>
          </w:tcPr>
          <w:p w14:paraId="6638F14B" w14:textId="77777777" w:rsidR="00A3247C" w:rsidRPr="00B959C2" w:rsidRDefault="00A3247C" w:rsidP="00502D43">
            <w:pPr>
              <w:autoSpaceDE w:val="0"/>
              <w:autoSpaceDN w:val="0"/>
              <w:adjustRightInd w:val="0"/>
              <w:jc w:val="center"/>
              <w:rPr>
                <w:rFonts w:asciiTheme="majorBidi" w:hAnsiTheme="majorBidi" w:cstheme="majorBidi"/>
                <w:b/>
                <w:bCs/>
                <w:color w:val="000000" w:themeColor="text1"/>
                <w:sz w:val="20"/>
                <w:szCs w:val="20"/>
              </w:rPr>
            </w:pPr>
            <w:r w:rsidRPr="00B959C2">
              <w:rPr>
                <w:rFonts w:asciiTheme="majorBidi" w:hAnsiTheme="majorBidi" w:cstheme="majorBidi"/>
                <w:b/>
                <w:bCs/>
                <w:color w:val="000000" w:themeColor="text1"/>
                <w:sz w:val="20"/>
                <w:szCs w:val="20"/>
              </w:rPr>
              <w:t>Practices</w:t>
            </w:r>
          </w:p>
        </w:tc>
        <w:tc>
          <w:tcPr>
            <w:tcW w:w="1985" w:type="dxa"/>
            <w:shd w:val="clear" w:color="auto" w:fill="D9D9D9" w:themeFill="background1" w:themeFillShade="D9"/>
          </w:tcPr>
          <w:p w14:paraId="318DAD61" w14:textId="77777777" w:rsidR="00A3247C" w:rsidRPr="00B959C2" w:rsidRDefault="00A3247C" w:rsidP="00A3247C">
            <w:pPr>
              <w:autoSpaceDE w:val="0"/>
              <w:autoSpaceDN w:val="0"/>
              <w:adjustRightInd w:val="0"/>
              <w:jc w:val="center"/>
              <w:rPr>
                <w:rFonts w:asciiTheme="majorBidi" w:hAnsiTheme="majorBidi" w:cstheme="majorBidi"/>
                <w:b/>
                <w:bCs/>
                <w:color w:val="000000" w:themeColor="text1"/>
                <w:sz w:val="20"/>
                <w:szCs w:val="20"/>
              </w:rPr>
            </w:pPr>
            <w:r w:rsidRPr="00B959C2">
              <w:rPr>
                <w:rFonts w:asciiTheme="majorBidi" w:hAnsiTheme="majorBidi" w:cstheme="majorBidi"/>
                <w:b/>
                <w:bCs/>
                <w:color w:val="000000" w:themeColor="text1"/>
                <w:sz w:val="20"/>
                <w:szCs w:val="20"/>
              </w:rPr>
              <w:t>Category</w:t>
            </w:r>
          </w:p>
        </w:tc>
        <w:tc>
          <w:tcPr>
            <w:tcW w:w="1984" w:type="dxa"/>
            <w:shd w:val="clear" w:color="auto" w:fill="D9D9D9" w:themeFill="background1" w:themeFillShade="D9"/>
          </w:tcPr>
          <w:p w14:paraId="234121A1" w14:textId="331E1233" w:rsidR="00A3247C" w:rsidRPr="00B959C2" w:rsidRDefault="00A3247C" w:rsidP="00A3247C">
            <w:pPr>
              <w:autoSpaceDE w:val="0"/>
              <w:autoSpaceDN w:val="0"/>
              <w:adjustRightInd w:val="0"/>
              <w:jc w:val="center"/>
              <w:rPr>
                <w:rFonts w:asciiTheme="majorBidi"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Frequency (%)</w:t>
            </w:r>
          </w:p>
        </w:tc>
      </w:tr>
      <w:tr w:rsidR="00A3247C" w:rsidRPr="00B959C2" w14:paraId="1D39B524" w14:textId="77777777" w:rsidTr="00692E1F">
        <w:trPr>
          <w:jc w:val="center"/>
        </w:trPr>
        <w:tc>
          <w:tcPr>
            <w:tcW w:w="4819" w:type="dxa"/>
            <w:vMerge w:val="restart"/>
          </w:tcPr>
          <w:p w14:paraId="65A4706A" w14:textId="1C71A4C9" w:rsidR="00A3247C" w:rsidRPr="00B959C2" w:rsidRDefault="00A3247C" w:rsidP="00502D43">
            <w:pP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I control my weight to reduce my risk of developing T2D</w:t>
            </w:r>
          </w:p>
        </w:tc>
        <w:tc>
          <w:tcPr>
            <w:tcW w:w="1985" w:type="dxa"/>
          </w:tcPr>
          <w:p w14:paraId="70796DC5"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Never</w:t>
            </w:r>
          </w:p>
        </w:tc>
        <w:tc>
          <w:tcPr>
            <w:tcW w:w="1984" w:type="dxa"/>
          </w:tcPr>
          <w:p w14:paraId="7D75018B" w14:textId="13D073D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72</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19.0</w:t>
            </w:r>
            <w:r>
              <w:rPr>
                <w:rFonts w:asciiTheme="majorBidi" w:hAnsiTheme="majorBidi" w:cstheme="majorBidi"/>
                <w:color w:val="000000" w:themeColor="text1"/>
                <w:sz w:val="20"/>
                <w:szCs w:val="20"/>
              </w:rPr>
              <w:t>)</w:t>
            </w:r>
          </w:p>
        </w:tc>
      </w:tr>
      <w:tr w:rsidR="00A3247C" w:rsidRPr="00B959C2" w14:paraId="2224119E" w14:textId="77777777" w:rsidTr="00692E1F">
        <w:trPr>
          <w:jc w:val="center"/>
        </w:trPr>
        <w:tc>
          <w:tcPr>
            <w:tcW w:w="4819" w:type="dxa"/>
            <w:vMerge/>
          </w:tcPr>
          <w:p w14:paraId="49E6D821"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37FE50B7"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Rarely</w:t>
            </w:r>
          </w:p>
        </w:tc>
        <w:tc>
          <w:tcPr>
            <w:tcW w:w="1984" w:type="dxa"/>
          </w:tcPr>
          <w:p w14:paraId="326B5772" w14:textId="2614491A"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76</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20.1</w:t>
            </w:r>
            <w:r>
              <w:rPr>
                <w:rFonts w:asciiTheme="majorBidi" w:hAnsiTheme="majorBidi" w:cstheme="majorBidi"/>
                <w:color w:val="000000" w:themeColor="text1"/>
                <w:sz w:val="20"/>
                <w:szCs w:val="20"/>
              </w:rPr>
              <w:t>)</w:t>
            </w:r>
          </w:p>
        </w:tc>
      </w:tr>
      <w:tr w:rsidR="00A3247C" w:rsidRPr="00B959C2" w14:paraId="4D4CC059" w14:textId="77777777" w:rsidTr="00692E1F">
        <w:trPr>
          <w:jc w:val="center"/>
        </w:trPr>
        <w:tc>
          <w:tcPr>
            <w:tcW w:w="4819" w:type="dxa"/>
            <w:vMerge/>
          </w:tcPr>
          <w:p w14:paraId="5CC4AE3E"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005D642F"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Most times</w:t>
            </w:r>
          </w:p>
        </w:tc>
        <w:tc>
          <w:tcPr>
            <w:tcW w:w="1984" w:type="dxa"/>
          </w:tcPr>
          <w:p w14:paraId="19D90285" w14:textId="62DEA119"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160</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42.3</w:t>
            </w:r>
            <w:r>
              <w:rPr>
                <w:rFonts w:asciiTheme="majorBidi" w:hAnsiTheme="majorBidi" w:cstheme="majorBidi"/>
                <w:color w:val="000000" w:themeColor="text1"/>
                <w:sz w:val="20"/>
                <w:szCs w:val="20"/>
              </w:rPr>
              <w:t>)</w:t>
            </w:r>
          </w:p>
        </w:tc>
      </w:tr>
      <w:tr w:rsidR="00A3247C" w:rsidRPr="00B959C2" w14:paraId="4E215B73" w14:textId="77777777" w:rsidTr="00692E1F">
        <w:trPr>
          <w:jc w:val="center"/>
        </w:trPr>
        <w:tc>
          <w:tcPr>
            <w:tcW w:w="4819" w:type="dxa"/>
            <w:vMerge/>
          </w:tcPr>
          <w:p w14:paraId="147BE42F"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6FEDAE59"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Always</w:t>
            </w:r>
          </w:p>
        </w:tc>
        <w:tc>
          <w:tcPr>
            <w:tcW w:w="1984" w:type="dxa"/>
          </w:tcPr>
          <w:p w14:paraId="0C466CEB" w14:textId="6AF799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70</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18.5</w:t>
            </w:r>
            <w:r>
              <w:rPr>
                <w:rFonts w:asciiTheme="majorBidi" w:hAnsiTheme="majorBidi" w:cstheme="majorBidi"/>
                <w:color w:val="000000" w:themeColor="text1"/>
                <w:sz w:val="20"/>
                <w:szCs w:val="20"/>
              </w:rPr>
              <w:t>)</w:t>
            </w:r>
          </w:p>
        </w:tc>
      </w:tr>
      <w:tr w:rsidR="00A3247C" w:rsidRPr="00B959C2" w14:paraId="72628207" w14:textId="77777777" w:rsidTr="00692E1F">
        <w:trPr>
          <w:jc w:val="center"/>
        </w:trPr>
        <w:tc>
          <w:tcPr>
            <w:tcW w:w="4819" w:type="dxa"/>
            <w:vMerge w:val="restart"/>
          </w:tcPr>
          <w:p w14:paraId="70BE3699" w14:textId="6FFC1BB5" w:rsidR="00A3247C" w:rsidRPr="00B959C2" w:rsidRDefault="00A3247C" w:rsidP="00502D43">
            <w:pP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I exercise to reduce my risk of developing T2D</w:t>
            </w:r>
          </w:p>
        </w:tc>
        <w:tc>
          <w:tcPr>
            <w:tcW w:w="1985" w:type="dxa"/>
          </w:tcPr>
          <w:p w14:paraId="4C417408"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Never</w:t>
            </w:r>
          </w:p>
        </w:tc>
        <w:tc>
          <w:tcPr>
            <w:tcW w:w="1984" w:type="dxa"/>
          </w:tcPr>
          <w:p w14:paraId="060D38D7" w14:textId="0E521323"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36</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9.5</w:t>
            </w:r>
            <w:r>
              <w:rPr>
                <w:rFonts w:asciiTheme="majorBidi" w:hAnsiTheme="majorBidi" w:cstheme="majorBidi"/>
                <w:color w:val="000000" w:themeColor="text1"/>
                <w:sz w:val="20"/>
                <w:szCs w:val="20"/>
              </w:rPr>
              <w:t>)</w:t>
            </w:r>
          </w:p>
        </w:tc>
      </w:tr>
      <w:tr w:rsidR="00A3247C" w:rsidRPr="00B959C2" w14:paraId="0C2D11C6" w14:textId="77777777" w:rsidTr="00692E1F">
        <w:trPr>
          <w:jc w:val="center"/>
        </w:trPr>
        <w:tc>
          <w:tcPr>
            <w:tcW w:w="4819" w:type="dxa"/>
            <w:vMerge/>
          </w:tcPr>
          <w:p w14:paraId="48233D3B"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0AF0CF7D"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Rarely</w:t>
            </w:r>
          </w:p>
        </w:tc>
        <w:tc>
          <w:tcPr>
            <w:tcW w:w="1984" w:type="dxa"/>
          </w:tcPr>
          <w:p w14:paraId="535493B9" w14:textId="79742A5D"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68</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18.0</w:t>
            </w:r>
            <w:r>
              <w:rPr>
                <w:rFonts w:asciiTheme="majorBidi" w:hAnsiTheme="majorBidi" w:cstheme="majorBidi"/>
                <w:color w:val="000000" w:themeColor="text1"/>
                <w:sz w:val="20"/>
                <w:szCs w:val="20"/>
              </w:rPr>
              <w:t>)</w:t>
            </w:r>
          </w:p>
        </w:tc>
      </w:tr>
      <w:tr w:rsidR="00A3247C" w:rsidRPr="00B959C2" w14:paraId="2FC3D790" w14:textId="77777777" w:rsidTr="00692E1F">
        <w:trPr>
          <w:jc w:val="center"/>
        </w:trPr>
        <w:tc>
          <w:tcPr>
            <w:tcW w:w="4819" w:type="dxa"/>
            <w:vMerge/>
          </w:tcPr>
          <w:p w14:paraId="380F86B6"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46AFCD48"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Most times</w:t>
            </w:r>
          </w:p>
        </w:tc>
        <w:tc>
          <w:tcPr>
            <w:tcW w:w="1984" w:type="dxa"/>
          </w:tcPr>
          <w:p w14:paraId="616322D7" w14:textId="3183BFA3"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160</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42.3</w:t>
            </w:r>
            <w:r>
              <w:rPr>
                <w:rFonts w:asciiTheme="majorBidi" w:hAnsiTheme="majorBidi" w:cstheme="majorBidi"/>
                <w:color w:val="000000" w:themeColor="text1"/>
                <w:sz w:val="20"/>
                <w:szCs w:val="20"/>
              </w:rPr>
              <w:t>)</w:t>
            </w:r>
          </w:p>
        </w:tc>
      </w:tr>
      <w:tr w:rsidR="00A3247C" w:rsidRPr="00B959C2" w14:paraId="224AEF54" w14:textId="77777777" w:rsidTr="00692E1F">
        <w:trPr>
          <w:jc w:val="center"/>
        </w:trPr>
        <w:tc>
          <w:tcPr>
            <w:tcW w:w="4819" w:type="dxa"/>
            <w:vMerge/>
          </w:tcPr>
          <w:p w14:paraId="07317466"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0F4B32AB"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Always</w:t>
            </w:r>
          </w:p>
        </w:tc>
        <w:tc>
          <w:tcPr>
            <w:tcW w:w="1984" w:type="dxa"/>
          </w:tcPr>
          <w:p w14:paraId="52E373C8" w14:textId="59076BFE"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114</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30.2</w:t>
            </w:r>
            <w:r>
              <w:rPr>
                <w:rFonts w:asciiTheme="majorBidi" w:hAnsiTheme="majorBidi" w:cstheme="majorBidi"/>
                <w:color w:val="000000" w:themeColor="text1"/>
                <w:sz w:val="20"/>
                <w:szCs w:val="20"/>
              </w:rPr>
              <w:t>)</w:t>
            </w:r>
          </w:p>
        </w:tc>
      </w:tr>
      <w:tr w:rsidR="00A3247C" w:rsidRPr="00B959C2" w14:paraId="4C17E3C5" w14:textId="77777777" w:rsidTr="00692E1F">
        <w:trPr>
          <w:jc w:val="center"/>
        </w:trPr>
        <w:tc>
          <w:tcPr>
            <w:tcW w:w="4819" w:type="dxa"/>
            <w:vMerge w:val="restart"/>
          </w:tcPr>
          <w:p w14:paraId="2FCC2D2D" w14:textId="09CD3E1B" w:rsidR="00A3247C" w:rsidRPr="00B959C2" w:rsidRDefault="00A3247C" w:rsidP="00502D43">
            <w:pP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 xml:space="preserve">I eat a balanced and varied diet that contains less </w:t>
            </w:r>
            <w:r w:rsidR="007C5CEE" w:rsidRPr="00877302">
              <w:rPr>
                <w:rFonts w:asciiTheme="majorBidi" w:hAnsiTheme="majorBidi" w:cstheme="majorBidi"/>
                <w:color w:val="000000" w:themeColor="text1"/>
                <w:sz w:val="20"/>
                <w:szCs w:val="20"/>
              </w:rPr>
              <w:t>glucose</w:t>
            </w:r>
          </w:p>
        </w:tc>
        <w:tc>
          <w:tcPr>
            <w:tcW w:w="1985" w:type="dxa"/>
          </w:tcPr>
          <w:p w14:paraId="46EDF203"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Never</w:t>
            </w:r>
          </w:p>
        </w:tc>
        <w:tc>
          <w:tcPr>
            <w:tcW w:w="1984" w:type="dxa"/>
          </w:tcPr>
          <w:p w14:paraId="316A2EB0" w14:textId="6CDF4778"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54</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14.3</w:t>
            </w:r>
            <w:r>
              <w:rPr>
                <w:rFonts w:asciiTheme="majorBidi" w:hAnsiTheme="majorBidi" w:cstheme="majorBidi"/>
                <w:color w:val="000000" w:themeColor="text1"/>
                <w:sz w:val="20"/>
                <w:szCs w:val="20"/>
              </w:rPr>
              <w:t>)</w:t>
            </w:r>
          </w:p>
        </w:tc>
      </w:tr>
      <w:tr w:rsidR="00A3247C" w:rsidRPr="00B959C2" w14:paraId="02DDD364" w14:textId="77777777" w:rsidTr="00692E1F">
        <w:trPr>
          <w:jc w:val="center"/>
        </w:trPr>
        <w:tc>
          <w:tcPr>
            <w:tcW w:w="4819" w:type="dxa"/>
            <w:vMerge/>
          </w:tcPr>
          <w:p w14:paraId="4B89C7F2"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7FC85E69"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Rarely</w:t>
            </w:r>
          </w:p>
        </w:tc>
        <w:tc>
          <w:tcPr>
            <w:tcW w:w="1984" w:type="dxa"/>
          </w:tcPr>
          <w:p w14:paraId="44DAD7A2" w14:textId="20D15738"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113</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29.9</w:t>
            </w:r>
            <w:r>
              <w:rPr>
                <w:rFonts w:asciiTheme="majorBidi" w:hAnsiTheme="majorBidi" w:cstheme="majorBidi"/>
                <w:color w:val="000000" w:themeColor="text1"/>
                <w:sz w:val="20"/>
                <w:szCs w:val="20"/>
              </w:rPr>
              <w:t>)</w:t>
            </w:r>
          </w:p>
        </w:tc>
      </w:tr>
      <w:tr w:rsidR="00A3247C" w:rsidRPr="00B959C2" w14:paraId="49ED9A23" w14:textId="77777777" w:rsidTr="00692E1F">
        <w:trPr>
          <w:jc w:val="center"/>
        </w:trPr>
        <w:tc>
          <w:tcPr>
            <w:tcW w:w="4819" w:type="dxa"/>
            <w:vMerge/>
          </w:tcPr>
          <w:p w14:paraId="13036259"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03E09A99"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Most times</w:t>
            </w:r>
          </w:p>
        </w:tc>
        <w:tc>
          <w:tcPr>
            <w:tcW w:w="1984" w:type="dxa"/>
          </w:tcPr>
          <w:p w14:paraId="5A9794C8" w14:textId="73046C98"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147</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38.9</w:t>
            </w:r>
            <w:r>
              <w:rPr>
                <w:rFonts w:asciiTheme="majorBidi" w:hAnsiTheme="majorBidi" w:cstheme="majorBidi"/>
                <w:color w:val="000000" w:themeColor="text1"/>
                <w:sz w:val="20"/>
                <w:szCs w:val="20"/>
              </w:rPr>
              <w:t>)</w:t>
            </w:r>
          </w:p>
        </w:tc>
      </w:tr>
      <w:tr w:rsidR="00A3247C" w:rsidRPr="00B959C2" w14:paraId="3BAC47BD" w14:textId="77777777" w:rsidTr="00692E1F">
        <w:trPr>
          <w:jc w:val="center"/>
        </w:trPr>
        <w:tc>
          <w:tcPr>
            <w:tcW w:w="4819" w:type="dxa"/>
            <w:vMerge/>
          </w:tcPr>
          <w:p w14:paraId="3B3F078F"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7C11C06D"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Always</w:t>
            </w:r>
          </w:p>
        </w:tc>
        <w:tc>
          <w:tcPr>
            <w:tcW w:w="1984" w:type="dxa"/>
          </w:tcPr>
          <w:p w14:paraId="501020BD" w14:textId="3C733255"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64</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16.9</w:t>
            </w:r>
            <w:r>
              <w:rPr>
                <w:rFonts w:asciiTheme="majorBidi" w:hAnsiTheme="majorBidi" w:cstheme="majorBidi"/>
                <w:color w:val="000000" w:themeColor="text1"/>
                <w:sz w:val="20"/>
                <w:szCs w:val="20"/>
              </w:rPr>
              <w:t>)</w:t>
            </w:r>
          </w:p>
        </w:tc>
      </w:tr>
      <w:tr w:rsidR="00A3247C" w:rsidRPr="00B959C2" w14:paraId="67819926" w14:textId="77777777" w:rsidTr="00692E1F">
        <w:trPr>
          <w:jc w:val="center"/>
        </w:trPr>
        <w:tc>
          <w:tcPr>
            <w:tcW w:w="4819" w:type="dxa"/>
            <w:vMerge w:val="restart"/>
          </w:tcPr>
          <w:p w14:paraId="5B48F819" w14:textId="1B8D4960" w:rsidR="00A3247C" w:rsidRPr="00B959C2" w:rsidRDefault="00A3247C" w:rsidP="00502D43">
            <w:pP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I talk to a healthcare professional to get information about T2D</w:t>
            </w:r>
          </w:p>
        </w:tc>
        <w:tc>
          <w:tcPr>
            <w:tcW w:w="1985" w:type="dxa"/>
          </w:tcPr>
          <w:p w14:paraId="1962BA24"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Never</w:t>
            </w:r>
          </w:p>
        </w:tc>
        <w:tc>
          <w:tcPr>
            <w:tcW w:w="1984" w:type="dxa"/>
          </w:tcPr>
          <w:p w14:paraId="7B8BAF7F" w14:textId="75859C55"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104</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27.5</w:t>
            </w:r>
            <w:r>
              <w:rPr>
                <w:rFonts w:asciiTheme="majorBidi" w:hAnsiTheme="majorBidi" w:cstheme="majorBidi"/>
                <w:color w:val="000000" w:themeColor="text1"/>
                <w:sz w:val="20"/>
                <w:szCs w:val="20"/>
              </w:rPr>
              <w:t>)</w:t>
            </w:r>
          </w:p>
        </w:tc>
      </w:tr>
      <w:tr w:rsidR="00A3247C" w:rsidRPr="00B959C2" w14:paraId="6357FBDE" w14:textId="77777777" w:rsidTr="00692E1F">
        <w:trPr>
          <w:jc w:val="center"/>
        </w:trPr>
        <w:tc>
          <w:tcPr>
            <w:tcW w:w="4819" w:type="dxa"/>
            <w:vMerge/>
          </w:tcPr>
          <w:p w14:paraId="71DD2DC1"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4D3134FB"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Rarely</w:t>
            </w:r>
          </w:p>
        </w:tc>
        <w:tc>
          <w:tcPr>
            <w:tcW w:w="1984" w:type="dxa"/>
          </w:tcPr>
          <w:p w14:paraId="73CA625D" w14:textId="207CF2A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109</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28.8</w:t>
            </w:r>
            <w:r>
              <w:rPr>
                <w:rFonts w:asciiTheme="majorBidi" w:hAnsiTheme="majorBidi" w:cstheme="majorBidi"/>
                <w:color w:val="000000" w:themeColor="text1"/>
                <w:sz w:val="20"/>
                <w:szCs w:val="20"/>
              </w:rPr>
              <w:t>)</w:t>
            </w:r>
          </w:p>
        </w:tc>
      </w:tr>
      <w:tr w:rsidR="00A3247C" w:rsidRPr="00B959C2" w14:paraId="00A0B15E" w14:textId="77777777" w:rsidTr="00692E1F">
        <w:trPr>
          <w:jc w:val="center"/>
        </w:trPr>
        <w:tc>
          <w:tcPr>
            <w:tcW w:w="4819" w:type="dxa"/>
            <w:vMerge/>
          </w:tcPr>
          <w:p w14:paraId="41666697"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107A7AC3"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Most times</w:t>
            </w:r>
          </w:p>
        </w:tc>
        <w:tc>
          <w:tcPr>
            <w:tcW w:w="1984" w:type="dxa"/>
          </w:tcPr>
          <w:p w14:paraId="45C43E64" w14:textId="4EE3EB4F"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108</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28.6</w:t>
            </w:r>
            <w:r>
              <w:rPr>
                <w:rFonts w:asciiTheme="majorBidi" w:hAnsiTheme="majorBidi" w:cstheme="majorBidi"/>
                <w:color w:val="000000" w:themeColor="text1"/>
                <w:sz w:val="20"/>
                <w:szCs w:val="20"/>
              </w:rPr>
              <w:t>)</w:t>
            </w:r>
          </w:p>
        </w:tc>
      </w:tr>
      <w:tr w:rsidR="00A3247C" w:rsidRPr="00B959C2" w14:paraId="2E0C7427" w14:textId="77777777" w:rsidTr="00692E1F">
        <w:trPr>
          <w:jc w:val="center"/>
        </w:trPr>
        <w:tc>
          <w:tcPr>
            <w:tcW w:w="4819" w:type="dxa"/>
            <w:vMerge/>
          </w:tcPr>
          <w:p w14:paraId="2FC10B63"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1BDE9D33"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Always</w:t>
            </w:r>
          </w:p>
        </w:tc>
        <w:tc>
          <w:tcPr>
            <w:tcW w:w="1984" w:type="dxa"/>
          </w:tcPr>
          <w:p w14:paraId="46417067" w14:textId="0A68E7E6"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57</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15.1</w:t>
            </w:r>
            <w:r>
              <w:rPr>
                <w:rFonts w:asciiTheme="majorBidi" w:hAnsiTheme="majorBidi" w:cstheme="majorBidi"/>
                <w:color w:val="000000" w:themeColor="text1"/>
                <w:sz w:val="20"/>
                <w:szCs w:val="20"/>
              </w:rPr>
              <w:t>)</w:t>
            </w:r>
          </w:p>
        </w:tc>
      </w:tr>
      <w:tr w:rsidR="00A3247C" w:rsidRPr="00B959C2" w14:paraId="509E9FE2" w14:textId="77777777" w:rsidTr="00692E1F">
        <w:trPr>
          <w:jc w:val="center"/>
        </w:trPr>
        <w:tc>
          <w:tcPr>
            <w:tcW w:w="4819" w:type="dxa"/>
            <w:vMerge w:val="restart"/>
          </w:tcPr>
          <w:p w14:paraId="2ED0DA5B" w14:textId="65050F74" w:rsidR="00A3247C" w:rsidRPr="00B959C2" w:rsidRDefault="00A3247C" w:rsidP="00502D43">
            <w:pP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I rely on accurate health information to change my lifestyle regarding T2D</w:t>
            </w:r>
          </w:p>
        </w:tc>
        <w:tc>
          <w:tcPr>
            <w:tcW w:w="1985" w:type="dxa"/>
          </w:tcPr>
          <w:p w14:paraId="1D5594E6"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Never</w:t>
            </w:r>
          </w:p>
        </w:tc>
        <w:tc>
          <w:tcPr>
            <w:tcW w:w="1984" w:type="dxa"/>
          </w:tcPr>
          <w:p w14:paraId="773E0C19" w14:textId="6944C85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46</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12.2</w:t>
            </w:r>
            <w:r>
              <w:rPr>
                <w:rFonts w:asciiTheme="majorBidi" w:hAnsiTheme="majorBidi" w:cstheme="majorBidi"/>
                <w:color w:val="000000" w:themeColor="text1"/>
                <w:sz w:val="20"/>
                <w:szCs w:val="20"/>
              </w:rPr>
              <w:t>)</w:t>
            </w:r>
          </w:p>
        </w:tc>
      </w:tr>
      <w:tr w:rsidR="00A3247C" w:rsidRPr="00B959C2" w14:paraId="4DA026E0" w14:textId="77777777" w:rsidTr="00692E1F">
        <w:trPr>
          <w:jc w:val="center"/>
        </w:trPr>
        <w:tc>
          <w:tcPr>
            <w:tcW w:w="4819" w:type="dxa"/>
            <w:vMerge/>
          </w:tcPr>
          <w:p w14:paraId="7068752B"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7263EB2E"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Rarely</w:t>
            </w:r>
          </w:p>
        </w:tc>
        <w:tc>
          <w:tcPr>
            <w:tcW w:w="1984" w:type="dxa"/>
          </w:tcPr>
          <w:p w14:paraId="7E422796" w14:textId="504538CF"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69</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18.3</w:t>
            </w:r>
            <w:r>
              <w:rPr>
                <w:rFonts w:asciiTheme="majorBidi" w:hAnsiTheme="majorBidi" w:cstheme="majorBidi"/>
                <w:color w:val="000000" w:themeColor="text1"/>
                <w:sz w:val="20"/>
                <w:szCs w:val="20"/>
              </w:rPr>
              <w:t>)</w:t>
            </w:r>
          </w:p>
        </w:tc>
      </w:tr>
      <w:tr w:rsidR="00A3247C" w:rsidRPr="00B959C2" w14:paraId="05AAA3BC" w14:textId="77777777" w:rsidTr="00692E1F">
        <w:trPr>
          <w:jc w:val="center"/>
        </w:trPr>
        <w:tc>
          <w:tcPr>
            <w:tcW w:w="4819" w:type="dxa"/>
            <w:vMerge/>
          </w:tcPr>
          <w:p w14:paraId="14003C4A"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68159F59"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Most times</w:t>
            </w:r>
          </w:p>
        </w:tc>
        <w:tc>
          <w:tcPr>
            <w:tcW w:w="1984" w:type="dxa"/>
          </w:tcPr>
          <w:p w14:paraId="208F0994" w14:textId="668F8F70"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166</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43.9</w:t>
            </w:r>
            <w:r>
              <w:rPr>
                <w:rFonts w:asciiTheme="majorBidi" w:hAnsiTheme="majorBidi" w:cstheme="majorBidi"/>
                <w:color w:val="000000" w:themeColor="text1"/>
                <w:sz w:val="20"/>
                <w:szCs w:val="20"/>
              </w:rPr>
              <w:t>)</w:t>
            </w:r>
          </w:p>
        </w:tc>
      </w:tr>
      <w:tr w:rsidR="00A3247C" w:rsidRPr="00B959C2" w14:paraId="4C907FF4" w14:textId="77777777" w:rsidTr="00692E1F">
        <w:trPr>
          <w:jc w:val="center"/>
        </w:trPr>
        <w:tc>
          <w:tcPr>
            <w:tcW w:w="4819" w:type="dxa"/>
            <w:vMerge/>
          </w:tcPr>
          <w:p w14:paraId="7E580815"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123B14F4"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Always</w:t>
            </w:r>
          </w:p>
        </w:tc>
        <w:tc>
          <w:tcPr>
            <w:tcW w:w="1984" w:type="dxa"/>
          </w:tcPr>
          <w:p w14:paraId="7F9F89E9" w14:textId="4D0187D8"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97</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25.7</w:t>
            </w:r>
            <w:r>
              <w:rPr>
                <w:rFonts w:asciiTheme="majorBidi" w:hAnsiTheme="majorBidi" w:cstheme="majorBidi"/>
                <w:color w:val="000000" w:themeColor="text1"/>
                <w:sz w:val="20"/>
                <w:szCs w:val="20"/>
              </w:rPr>
              <w:t>)</w:t>
            </w:r>
          </w:p>
        </w:tc>
      </w:tr>
      <w:tr w:rsidR="00A3247C" w:rsidRPr="00B959C2" w14:paraId="044C55D7" w14:textId="77777777" w:rsidTr="00692E1F">
        <w:trPr>
          <w:jc w:val="center"/>
        </w:trPr>
        <w:tc>
          <w:tcPr>
            <w:tcW w:w="4819" w:type="dxa"/>
            <w:vMerge w:val="restart"/>
          </w:tcPr>
          <w:p w14:paraId="5E8998CB" w14:textId="7E46D718" w:rsidR="00A3247C" w:rsidRPr="00B959C2" w:rsidRDefault="00A3247C" w:rsidP="00B959C2">
            <w:pP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I am considering changing my lifestyle to reduce my risk of developing T2D</w:t>
            </w:r>
          </w:p>
        </w:tc>
        <w:tc>
          <w:tcPr>
            <w:tcW w:w="1985" w:type="dxa"/>
          </w:tcPr>
          <w:p w14:paraId="5FB785D3"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Never</w:t>
            </w:r>
          </w:p>
        </w:tc>
        <w:tc>
          <w:tcPr>
            <w:tcW w:w="1984" w:type="dxa"/>
          </w:tcPr>
          <w:p w14:paraId="1E95E6F1" w14:textId="14B949E1"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54</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14.3</w:t>
            </w:r>
            <w:r>
              <w:rPr>
                <w:rFonts w:asciiTheme="majorBidi" w:hAnsiTheme="majorBidi" w:cstheme="majorBidi"/>
                <w:color w:val="000000" w:themeColor="text1"/>
                <w:sz w:val="20"/>
                <w:szCs w:val="20"/>
              </w:rPr>
              <w:t>)</w:t>
            </w:r>
          </w:p>
        </w:tc>
      </w:tr>
      <w:tr w:rsidR="00A3247C" w:rsidRPr="00B959C2" w14:paraId="2746900B" w14:textId="77777777" w:rsidTr="00692E1F">
        <w:trPr>
          <w:jc w:val="center"/>
        </w:trPr>
        <w:tc>
          <w:tcPr>
            <w:tcW w:w="4819" w:type="dxa"/>
            <w:vMerge/>
          </w:tcPr>
          <w:p w14:paraId="7F85BAE5"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485FE052"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Rarely</w:t>
            </w:r>
          </w:p>
        </w:tc>
        <w:tc>
          <w:tcPr>
            <w:tcW w:w="1984" w:type="dxa"/>
          </w:tcPr>
          <w:p w14:paraId="212D90D1" w14:textId="7210DD48"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65</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17.2</w:t>
            </w:r>
            <w:r>
              <w:rPr>
                <w:rFonts w:asciiTheme="majorBidi" w:hAnsiTheme="majorBidi" w:cstheme="majorBidi"/>
                <w:color w:val="000000" w:themeColor="text1"/>
                <w:sz w:val="20"/>
                <w:szCs w:val="20"/>
              </w:rPr>
              <w:t>)</w:t>
            </w:r>
          </w:p>
        </w:tc>
      </w:tr>
      <w:tr w:rsidR="00A3247C" w:rsidRPr="00B959C2" w14:paraId="59354251" w14:textId="77777777" w:rsidTr="00692E1F">
        <w:trPr>
          <w:jc w:val="center"/>
        </w:trPr>
        <w:tc>
          <w:tcPr>
            <w:tcW w:w="4819" w:type="dxa"/>
            <w:vMerge/>
          </w:tcPr>
          <w:p w14:paraId="5910B981"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71A97CF3"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Most times</w:t>
            </w:r>
          </w:p>
        </w:tc>
        <w:tc>
          <w:tcPr>
            <w:tcW w:w="1984" w:type="dxa"/>
          </w:tcPr>
          <w:p w14:paraId="0E2B767C" w14:textId="665DAA7F"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165</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43.7</w:t>
            </w:r>
            <w:r>
              <w:rPr>
                <w:rFonts w:asciiTheme="majorBidi" w:hAnsiTheme="majorBidi" w:cstheme="majorBidi"/>
                <w:color w:val="000000" w:themeColor="text1"/>
                <w:sz w:val="20"/>
                <w:szCs w:val="20"/>
              </w:rPr>
              <w:t>)</w:t>
            </w:r>
          </w:p>
        </w:tc>
      </w:tr>
      <w:tr w:rsidR="00A3247C" w:rsidRPr="00B959C2" w14:paraId="58A59AA6" w14:textId="77777777" w:rsidTr="00692E1F">
        <w:trPr>
          <w:jc w:val="center"/>
        </w:trPr>
        <w:tc>
          <w:tcPr>
            <w:tcW w:w="4819" w:type="dxa"/>
            <w:vMerge/>
          </w:tcPr>
          <w:p w14:paraId="6B3E0DE4"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46A7D652"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Always</w:t>
            </w:r>
          </w:p>
        </w:tc>
        <w:tc>
          <w:tcPr>
            <w:tcW w:w="1984" w:type="dxa"/>
          </w:tcPr>
          <w:p w14:paraId="2FD5D03F" w14:textId="3D97E93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94</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24.9</w:t>
            </w:r>
            <w:r>
              <w:rPr>
                <w:rFonts w:asciiTheme="majorBidi" w:hAnsiTheme="majorBidi" w:cstheme="majorBidi"/>
                <w:color w:val="000000" w:themeColor="text1"/>
                <w:sz w:val="20"/>
                <w:szCs w:val="20"/>
              </w:rPr>
              <w:t>)</w:t>
            </w:r>
          </w:p>
        </w:tc>
      </w:tr>
      <w:tr w:rsidR="00A3247C" w:rsidRPr="00B959C2" w14:paraId="55B64195" w14:textId="77777777" w:rsidTr="00692E1F">
        <w:trPr>
          <w:jc w:val="center"/>
        </w:trPr>
        <w:tc>
          <w:tcPr>
            <w:tcW w:w="4819" w:type="dxa"/>
            <w:vMerge w:val="restart"/>
          </w:tcPr>
          <w:p w14:paraId="642ABCB3" w14:textId="7EB6AA54" w:rsidR="00A3247C" w:rsidRPr="00B959C2" w:rsidRDefault="00A3247C" w:rsidP="00502D43">
            <w:pP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I follow news related to T2D.</w:t>
            </w:r>
          </w:p>
          <w:p w14:paraId="56961C88" w14:textId="77777777" w:rsidR="00A3247C" w:rsidRPr="00B959C2" w:rsidRDefault="00A3247C" w:rsidP="00502D43">
            <w:pPr>
              <w:rPr>
                <w:rFonts w:asciiTheme="majorBidi" w:hAnsiTheme="majorBidi" w:cstheme="majorBidi"/>
                <w:color w:val="000000" w:themeColor="text1"/>
                <w:sz w:val="20"/>
                <w:szCs w:val="20"/>
              </w:rPr>
            </w:pPr>
          </w:p>
        </w:tc>
        <w:tc>
          <w:tcPr>
            <w:tcW w:w="1985" w:type="dxa"/>
          </w:tcPr>
          <w:p w14:paraId="57D170C3"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With great interest</w:t>
            </w:r>
          </w:p>
        </w:tc>
        <w:tc>
          <w:tcPr>
            <w:tcW w:w="1984" w:type="dxa"/>
          </w:tcPr>
          <w:p w14:paraId="18DFBD23" w14:textId="16AB0F3F"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45</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11.9</w:t>
            </w:r>
            <w:r>
              <w:rPr>
                <w:rFonts w:asciiTheme="majorBidi" w:hAnsiTheme="majorBidi" w:cstheme="majorBidi"/>
                <w:color w:val="000000" w:themeColor="text1"/>
                <w:sz w:val="20"/>
                <w:szCs w:val="20"/>
              </w:rPr>
              <w:t>)</w:t>
            </w:r>
          </w:p>
        </w:tc>
      </w:tr>
      <w:tr w:rsidR="00A3247C" w:rsidRPr="00B959C2" w14:paraId="73D6DB5E" w14:textId="77777777" w:rsidTr="00692E1F">
        <w:trPr>
          <w:jc w:val="center"/>
        </w:trPr>
        <w:tc>
          <w:tcPr>
            <w:tcW w:w="4819" w:type="dxa"/>
            <w:vMerge/>
          </w:tcPr>
          <w:p w14:paraId="4BFEC9FE" w14:textId="77777777" w:rsidR="00A3247C" w:rsidRPr="00B959C2" w:rsidRDefault="00A3247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0897FF73"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With interest</w:t>
            </w:r>
          </w:p>
        </w:tc>
        <w:tc>
          <w:tcPr>
            <w:tcW w:w="1984" w:type="dxa"/>
          </w:tcPr>
          <w:p w14:paraId="4A2FA103" w14:textId="36A8289F"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93</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24.6</w:t>
            </w:r>
            <w:r>
              <w:rPr>
                <w:rFonts w:asciiTheme="majorBidi" w:hAnsiTheme="majorBidi" w:cstheme="majorBidi"/>
                <w:color w:val="000000" w:themeColor="text1"/>
                <w:sz w:val="20"/>
                <w:szCs w:val="20"/>
              </w:rPr>
              <w:t>)</w:t>
            </w:r>
          </w:p>
        </w:tc>
      </w:tr>
      <w:tr w:rsidR="00A3247C" w:rsidRPr="00B959C2" w14:paraId="6DD59DCA" w14:textId="77777777" w:rsidTr="00692E1F">
        <w:trPr>
          <w:jc w:val="center"/>
        </w:trPr>
        <w:tc>
          <w:tcPr>
            <w:tcW w:w="4819" w:type="dxa"/>
            <w:vMerge/>
          </w:tcPr>
          <w:p w14:paraId="14AA96D1" w14:textId="77777777" w:rsidR="00A3247C" w:rsidRPr="00B959C2" w:rsidRDefault="00A3247C" w:rsidP="00502D43">
            <w:pPr>
              <w:autoSpaceDE w:val="0"/>
              <w:autoSpaceDN w:val="0"/>
              <w:adjustRightInd w:val="0"/>
              <w:jc w:val="both"/>
              <w:rPr>
                <w:rFonts w:asciiTheme="majorBidi" w:hAnsiTheme="majorBidi" w:cstheme="majorBidi"/>
                <w:color w:val="000000" w:themeColor="text1"/>
                <w:sz w:val="20"/>
                <w:szCs w:val="20"/>
              </w:rPr>
            </w:pPr>
          </w:p>
        </w:tc>
        <w:tc>
          <w:tcPr>
            <w:tcW w:w="1985" w:type="dxa"/>
          </w:tcPr>
          <w:p w14:paraId="6F689887"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No interest</w:t>
            </w:r>
          </w:p>
        </w:tc>
        <w:tc>
          <w:tcPr>
            <w:tcW w:w="1984" w:type="dxa"/>
          </w:tcPr>
          <w:p w14:paraId="1AB0739F" w14:textId="084A2636"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194</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51.3</w:t>
            </w:r>
            <w:r>
              <w:rPr>
                <w:rFonts w:asciiTheme="majorBidi" w:hAnsiTheme="majorBidi" w:cstheme="majorBidi"/>
                <w:color w:val="000000" w:themeColor="text1"/>
                <w:sz w:val="20"/>
                <w:szCs w:val="20"/>
              </w:rPr>
              <w:t>)</w:t>
            </w:r>
          </w:p>
        </w:tc>
      </w:tr>
      <w:tr w:rsidR="00A3247C" w:rsidRPr="00B959C2" w14:paraId="3C5C31DF" w14:textId="77777777" w:rsidTr="00692E1F">
        <w:trPr>
          <w:jc w:val="center"/>
        </w:trPr>
        <w:tc>
          <w:tcPr>
            <w:tcW w:w="4819" w:type="dxa"/>
            <w:vMerge/>
          </w:tcPr>
          <w:p w14:paraId="371344FF" w14:textId="77777777" w:rsidR="00A3247C" w:rsidRPr="00B959C2" w:rsidRDefault="00A3247C" w:rsidP="00502D43">
            <w:pPr>
              <w:autoSpaceDE w:val="0"/>
              <w:autoSpaceDN w:val="0"/>
              <w:adjustRightInd w:val="0"/>
              <w:rPr>
                <w:rFonts w:asciiTheme="majorBidi" w:hAnsiTheme="majorBidi" w:cstheme="majorBidi"/>
                <w:color w:val="000000" w:themeColor="text1"/>
                <w:sz w:val="20"/>
                <w:szCs w:val="20"/>
              </w:rPr>
            </w:pPr>
          </w:p>
        </w:tc>
        <w:tc>
          <w:tcPr>
            <w:tcW w:w="1985" w:type="dxa"/>
          </w:tcPr>
          <w:p w14:paraId="794AB2CA" w14:textId="77777777"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Avoid it  most times</w:t>
            </w:r>
          </w:p>
        </w:tc>
        <w:tc>
          <w:tcPr>
            <w:tcW w:w="1984" w:type="dxa"/>
          </w:tcPr>
          <w:p w14:paraId="41B9EC83" w14:textId="226EBB81" w:rsidR="00A3247C" w:rsidRPr="00B959C2" w:rsidRDefault="00A3247C" w:rsidP="00A3247C">
            <w:pPr>
              <w:autoSpaceDE w:val="0"/>
              <w:autoSpaceDN w:val="0"/>
              <w:adjustRightInd w:val="0"/>
              <w:ind w:left="60" w:right="60"/>
              <w:jc w:val="center"/>
              <w:rPr>
                <w:rFonts w:asciiTheme="majorBidi" w:hAnsiTheme="majorBidi" w:cstheme="majorBidi"/>
                <w:color w:val="000000" w:themeColor="text1"/>
                <w:sz w:val="20"/>
                <w:szCs w:val="20"/>
              </w:rPr>
            </w:pPr>
            <w:r w:rsidRPr="00B959C2">
              <w:rPr>
                <w:rFonts w:asciiTheme="majorBidi" w:hAnsiTheme="majorBidi" w:cstheme="majorBidi"/>
                <w:color w:val="000000" w:themeColor="text1"/>
                <w:sz w:val="20"/>
                <w:szCs w:val="20"/>
              </w:rPr>
              <w:t>46</w:t>
            </w:r>
            <w:r>
              <w:rPr>
                <w:rFonts w:asciiTheme="majorBidi" w:hAnsiTheme="majorBidi" w:cstheme="majorBidi"/>
                <w:color w:val="000000" w:themeColor="text1"/>
                <w:sz w:val="20"/>
                <w:szCs w:val="20"/>
              </w:rPr>
              <w:t xml:space="preserve"> (</w:t>
            </w:r>
            <w:r w:rsidRPr="00B959C2">
              <w:rPr>
                <w:rFonts w:asciiTheme="majorBidi" w:hAnsiTheme="majorBidi" w:cstheme="majorBidi"/>
                <w:color w:val="000000" w:themeColor="text1"/>
                <w:sz w:val="20"/>
                <w:szCs w:val="20"/>
              </w:rPr>
              <w:t>12.2</w:t>
            </w:r>
            <w:r>
              <w:rPr>
                <w:rFonts w:asciiTheme="majorBidi" w:hAnsiTheme="majorBidi" w:cstheme="majorBidi"/>
                <w:color w:val="000000" w:themeColor="text1"/>
                <w:sz w:val="20"/>
                <w:szCs w:val="20"/>
              </w:rPr>
              <w:t>)</w:t>
            </w:r>
          </w:p>
        </w:tc>
      </w:tr>
    </w:tbl>
    <w:p w14:paraId="398AC672" w14:textId="334C1899" w:rsidR="002F3922" w:rsidRPr="00530481" w:rsidRDefault="00A3247C" w:rsidP="00530481">
      <w:pPr>
        <w:autoSpaceDE w:val="0"/>
        <w:autoSpaceDN w:val="0"/>
        <w:adjustRightInd w:val="0"/>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Note: %: percentage, </w:t>
      </w:r>
      <w:r w:rsidR="008F055E" w:rsidRPr="00D25492">
        <w:rPr>
          <w:rFonts w:asciiTheme="majorBidi" w:hAnsiTheme="majorBidi" w:cstheme="majorBidi"/>
          <w:color w:val="000000" w:themeColor="text1"/>
          <w:sz w:val="24"/>
          <w:szCs w:val="24"/>
        </w:rPr>
        <w:t>T2D</w:t>
      </w:r>
      <w:r w:rsidR="00F80271" w:rsidRPr="00D25492">
        <w:rPr>
          <w:rFonts w:asciiTheme="majorBidi" w:hAnsiTheme="majorBidi" w:cstheme="majorBidi"/>
          <w:color w:val="000000" w:themeColor="text1"/>
          <w:sz w:val="24"/>
          <w:szCs w:val="24"/>
        </w:rPr>
        <w:t>: type 2 diabetes</w:t>
      </w:r>
    </w:p>
    <w:p w14:paraId="40B14709" w14:textId="77777777" w:rsidR="00B959C2" w:rsidRDefault="00B959C2" w:rsidP="00502D43">
      <w:pPr>
        <w:autoSpaceDE w:val="0"/>
        <w:autoSpaceDN w:val="0"/>
        <w:adjustRightInd w:val="0"/>
        <w:spacing w:after="0" w:line="360" w:lineRule="auto"/>
        <w:jc w:val="both"/>
        <w:rPr>
          <w:rFonts w:asciiTheme="majorBidi" w:hAnsiTheme="majorBidi" w:cstheme="majorBidi"/>
          <w:color w:val="000000" w:themeColor="text1"/>
          <w:sz w:val="24"/>
          <w:szCs w:val="24"/>
        </w:rPr>
      </w:pPr>
    </w:p>
    <w:p w14:paraId="6BFEFB1C" w14:textId="77777777" w:rsidR="00B959C2" w:rsidRDefault="00B959C2" w:rsidP="00502D43">
      <w:pPr>
        <w:autoSpaceDE w:val="0"/>
        <w:autoSpaceDN w:val="0"/>
        <w:adjustRightInd w:val="0"/>
        <w:spacing w:after="0" w:line="360" w:lineRule="auto"/>
        <w:jc w:val="both"/>
        <w:rPr>
          <w:rFonts w:asciiTheme="majorBidi" w:hAnsiTheme="majorBidi" w:cstheme="majorBidi"/>
          <w:color w:val="000000" w:themeColor="text1"/>
          <w:sz w:val="24"/>
          <w:szCs w:val="24"/>
        </w:rPr>
      </w:pPr>
    </w:p>
    <w:p w14:paraId="2FF44F05" w14:textId="77777777" w:rsidR="00B959C2" w:rsidRDefault="00B959C2" w:rsidP="00502D43">
      <w:pPr>
        <w:autoSpaceDE w:val="0"/>
        <w:autoSpaceDN w:val="0"/>
        <w:adjustRightInd w:val="0"/>
        <w:spacing w:after="0" w:line="360" w:lineRule="auto"/>
        <w:jc w:val="both"/>
        <w:rPr>
          <w:rFonts w:asciiTheme="majorBidi" w:hAnsiTheme="majorBidi" w:cstheme="majorBidi"/>
          <w:color w:val="000000" w:themeColor="text1"/>
          <w:sz w:val="24"/>
          <w:szCs w:val="24"/>
        </w:rPr>
      </w:pPr>
    </w:p>
    <w:p w14:paraId="4A88313B" w14:textId="77777777" w:rsidR="00B959C2" w:rsidRDefault="00B959C2" w:rsidP="00502D43">
      <w:pPr>
        <w:autoSpaceDE w:val="0"/>
        <w:autoSpaceDN w:val="0"/>
        <w:adjustRightInd w:val="0"/>
        <w:spacing w:after="0" w:line="360" w:lineRule="auto"/>
        <w:jc w:val="both"/>
        <w:rPr>
          <w:rFonts w:asciiTheme="majorBidi" w:hAnsiTheme="majorBidi" w:cstheme="majorBidi"/>
          <w:color w:val="000000" w:themeColor="text1"/>
          <w:sz w:val="24"/>
          <w:szCs w:val="24"/>
        </w:rPr>
      </w:pPr>
    </w:p>
    <w:p w14:paraId="65D58A09" w14:textId="77777777" w:rsidR="00B959C2" w:rsidRDefault="00B959C2" w:rsidP="00502D43">
      <w:pPr>
        <w:autoSpaceDE w:val="0"/>
        <w:autoSpaceDN w:val="0"/>
        <w:adjustRightInd w:val="0"/>
        <w:spacing w:after="0" w:line="360" w:lineRule="auto"/>
        <w:jc w:val="both"/>
        <w:rPr>
          <w:rFonts w:asciiTheme="majorBidi" w:hAnsiTheme="majorBidi" w:cstheme="majorBidi"/>
          <w:color w:val="000000" w:themeColor="text1"/>
          <w:sz w:val="24"/>
          <w:szCs w:val="24"/>
        </w:rPr>
      </w:pPr>
    </w:p>
    <w:p w14:paraId="4C1D60CC" w14:textId="77777777" w:rsidR="00B959C2" w:rsidRDefault="00B959C2" w:rsidP="00502D43">
      <w:pPr>
        <w:autoSpaceDE w:val="0"/>
        <w:autoSpaceDN w:val="0"/>
        <w:adjustRightInd w:val="0"/>
        <w:spacing w:after="0" w:line="360" w:lineRule="auto"/>
        <w:jc w:val="both"/>
        <w:rPr>
          <w:rFonts w:asciiTheme="majorBidi" w:hAnsiTheme="majorBidi" w:cstheme="majorBidi"/>
          <w:color w:val="000000" w:themeColor="text1"/>
          <w:sz w:val="24"/>
          <w:szCs w:val="24"/>
        </w:rPr>
      </w:pPr>
    </w:p>
    <w:p w14:paraId="050D0D61" w14:textId="52D605A1" w:rsidR="00502D43" w:rsidRPr="00D25492" w:rsidRDefault="00502D43" w:rsidP="004A12FD">
      <w:pPr>
        <w:autoSpaceDE w:val="0"/>
        <w:autoSpaceDN w:val="0"/>
        <w:adjustRightInd w:val="0"/>
        <w:spacing w:after="0" w:line="360" w:lineRule="auto"/>
        <w:jc w:val="both"/>
        <w:rPr>
          <w:rFonts w:asciiTheme="majorBidi" w:hAnsiTheme="majorBidi" w:cstheme="majorBidi"/>
          <w:color w:val="000000" w:themeColor="text1"/>
          <w:sz w:val="24"/>
          <w:szCs w:val="24"/>
        </w:rPr>
      </w:pPr>
      <w:r w:rsidRPr="00AB5067">
        <w:rPr>
          <w:rFonts w:asciiTheme="majorBidi" w:hAnsiTheme="majorBidi" w:cstheme="majorBidi"/>
          <w:b/>
          <w:bCs/>
          <w:color w:val="000000" w:themeColor="text1"/>
          <w:sz w:val="24"/>
          <w:szCs w:val="24"/>
        </w:rPr>
        <w:lastRenderedPageBreak/>
        <w:t>Table 4:</w:t>
      </w:r>
      <w:r w:rsidRPr="00D25492">
        <w:rPr>
          <w:rFonts w:asciiTheme="majorBidi" w:hAnsiTheme="majorBidi" w:cstheme="majorBidi"/>
          <w:color w:val="000000" w:themeColor="text1"/>
          <w:sz w:val="24"/>
          <w:szCs w:val="24"/>
        </w:rPr>
        <w:t xml:space="preserve"> </w:t>
      </w:r>
      <w:r w:rsidR="004A12FD">
        <w:rPr>
          <w:rFonts w:asciiTheme="majorBidi" w:hAnsiTheme="majorBidi" w:cstheme="majorBidi"/>
          <w:color w:val="000000" w:themeColor="text1"/>
          <w:sz w:val="24"/>
          <w:szCs w:val="24"/>
        </w:rPr>
        <w:t>Associated factor</w:t>
      </w:r>
      <w:r w:rsidRPr="00D25492">
        <w:rPr>
          <w:rFonts w:asciiTheme="majorBidi" w:hAnsiTheme="majorBidi" w:cstheme="majorBidi"/>
          <w:color w:val="000000" w:themeColor="text1"/>
          <w:sz w:val="24"/>
          <w:szCs w:val="24"/>
        </w:rPr>
        <w:t>s of knowledge, attitudes, and practices among university students (n = 378)</w:t>
      </w:r>
    </w:p>
    <w:tbl>
      <w:tblPr>
        <w:tblStyle w:val="TableGrid"/>
        <w:tblW w:w="10065" w:type="dxa"/>
        <w:tblInd w:w="-176" w:type="dxa"/>
        <w:tblLayout w:type="fixed"/>
        <w:tblLook w:val="04A0" w:firstRow="1" w:lastRow="0" w:firstColumn="1" w:lastColumn="0" w:noHBand="0" w:noVBand="1"/>
      </w:tblPr>
      <w:tblGrid>
        <w:gridCol w:w="3970"/>
        <w:gridCol w:w="1417"/>
        <w:gridCol w:w="993"/>
        <w:gridCol w:w="850"/>
        <w:gridCol w:w="1134"/>
        <w:gridCol w:w="851"/>
        <w:gridCol w:w="850"/>
      </w:tblGrid>
      <w:tr w:rsidR="00D25492" w:rsidRPr="00B959C2" w14:paraId="250DBC3F" w14:textId="77777777" w:rsidTr="00530481">
        <w:tc>
          <w:tcPr>
            <w:tcW w:w="3970" w:type="dxa"/>
            <w:shd w:val="clear" w:color="auto" w:fill="D9D9D9" w:themeFill="background1" w:themeFillShade="D9"/>
            <w:vAlign w:val="bottom"/>
          </w:tcPr>
          <w:p w14:paraId="039B93FD"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Model (Knowledge)</w:t>
            </w:r>
          </w:p>
          <w:p w14:paraId="60C6ED2C" w14:textId="77777777" w:rsidR="00530481" w:rsidRPr="00B959C2" w:rsidRDefault="00530481" w:rsidP="00DF6225">
            <w:pPr>
              <w:autoSpaceDE w:val="0"/>
              <w:autoSpaceDN w:val="0"/>
              <w:adjustRightInd w:val="0"/>
              <w:spacing w:line="276" w:lineRule="auto"/>
              <w:rPr>
                <w:rFonts w:asciiTheme="majorBidi" w:hAnsiTheme="majorBidi" w:cstheme="majorBidi"/>
                <w:b/>
                <w:bCs/>
                <w:color w:val="000000" w:themeColor="text1"/>
                <w:sz w:val="18"/>
                <w:szCs w:val="18"/>
              </w:rPr>
            </w:pPr>
          </w:p>
        </w:tc>
        <w:tc>
          <w:tcPr>
            <w:tcW w:w="1417" w:type="dxa"/>
            <w:shd w:val="clear" w:color="auto" w:fill="D9D9D9" w:themeFill="background1" w:themeFillShade="D9"/>
            <w:vAlign w:val="bottom"/>
          </w:tcPr>
          <w:p w14:paraId="4A858DE5"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 xml:space="preserve">B </w:t>
            </w:r>
          </w:p>
          <w:p w14:paraId="00A16D07" w14:textId="6500328B" w:rsidR="00530481" w:rsidRPr="00B959C2" w:rsidRDefault="00502D43" w:rsidP="00DF6225">
            <w:pPr>
              <w:autoSpaceDE w:val="0"/>
              <w:autoSpaceDN w:val="0"/>
              <w:adjustRightInd w:val="0"/>
              <w:spacing w:line="276" w:lineRule="auto"/>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(95% CI)</w:t>
            </w:r>
          </w:p>
        </w:tc>
        <w:tc>
          <w:tcPr>
            <w:tcW w:w="993" w:type="dxa"/>
            <w:shd w:val="clear" w:color="auto" w:fill="D9D9D9" w:themeFill="background1" w:themeFillShade="D9"/>
            <w:vAlign w:val="bottom"/>
          </w:tcPr>
          <w:p w14:paraId="5E60EBF2" w14:textId="77777777" w:rsidR="00502D43" w:rsidRDefault="005B0EB3" w:rsidP="005B0EB3">
            <w:pPr>
              <w:autoSpaceDE w:val="0"/>
              <w:autoSpaceDN w:val="0"/>
              <w:adjustRightInd w:val="0"/>
              <w:spacing w:line="276" w:lineRule="auto"/>
              <w:ind w:right="60"/>
              <w:jc w:val="center"/>
              <w:rPr>
                <w:rFonts w:asciiTheme="majorBidi" w:hAnsiTheme="majorBidi" w:cstheme="majorBidi"/>
                <w:b/>
                <w:bCs/>
                <w:i/>
                <w:iCs/>
                <w:color w:val="000000" w:themeColor="text1"/>
                <w:sz w:val="18"/>
                <w:szCs w:val="18"/>
              </w:rPr>
            </w:pPr>
            <w:r>
              <w:rPr>
                <w:rFonts w:asciiTheme="majorBidi" w:hAnsiTheme="majorBidi" w:cstheme="majorBidi"/>
                <w:b/>
                <w:bCs/>
                <w:i/>
                <w:iCs/>
                <w:color w:val="000000" w:themeColor="text1"/>
                <w:sz w:val="18"/>
                <w:szCs w:val="18"/>
              </w:rPr>
              <w:t>β</w:t>
            </w:r>
          </w:p>
          <w:p w14:paraId="765FA208" w14:textId="27D9821A" w:rsidR="005B0EB3" w:rsidRPr="00B959C2" w:rsidRDefault="005B0EB3" w:rsidP="005B0EB3">
            <w:pPr>
              <w:autoSpaceDE w:val="0"/>
              <w:autoSpaceDN w:val="0"/>
              <w:adjustRightInd w:val="0"/>
              <w:spacing w:line="276" w:lineRule="auto"/>
              <w:ind w:right="60"/>
              <w:jc w:val="center"/>
              <w:rPr>
                <w:rFonts w:asciiTheme="majorBidi" w:hAnsiTheme="majorBidi" w:cstheme="majorBidi"/>
                <w:b/>
                <w:bCs/>
                <w:i/>
                <w:iCs/>
                <w:color w:val="000000" w:themeColor="text1"/>
                <w:sz w:val="18"/>
                <w:szCs w:val="18"/>
              </w:rPr>
            </w:pPr>
          </w:p>
        </w:tc>
        <w:tc>
          <w:tcPr>
            <w:tcW w:w="850" w:type="dxa"/>
            <w:shd w:val="clear" w:color="auto" w:fill="D9D9D9" w:themeFill="background1" w:themeFillShade="D9"/>
            <w:vAlign w:val="bottom"/>
          </w:tcPr>
          <w:p w14:paraId="4DD8138D"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color w:val="000000" w:themeColor="text1"/>
                <w:sz w:val="18"/>
                <w:szCs w:val="18"/>
                <w:vertAlign w:val="superscript"/>
              </w:rPr>
            </w:pPr>
            <w:r w:rsidRPr="00B959C2">
              <w:rPr>
                <w:rFonts w:asciiTheme="majorBidi" w:hAnsiTheme="majorBidi" w:cstheme="majorBidi"/>
                <w:b/>
                <w:bCs/>
                <w:color w:val="000000" w:themeColor="text1"/>
                <w:sz w:val="18"/>
                <w:szCs w:val="18"/>
              </w:rPr>
              <w:t>R</w:t>
            </w:r>
            <w:r w:rsidRPr="00B959C2">
              <w:rPr>
                <w:rFonts w:asciiTheme="majorBidi" w:hAnsiTheme="majorBidi" w:cstheme="majorBidi"/>
                <w:b/>
                <w:bCs/>
                <w:color w:val="000000" w:themeColor="text1"/>
                <w:sz w:val="18"/>
                <w:szCs w:val="18"/>
                <w:vertAlign w:val="superscript"/>
              </w:rPr>
              <w:t>2</w:t>
            </w:r>
          </w:p>
          <w:p w14:paraId="7572F1CB" w14:textId="77777777" w:rsidR="00530481" w:rsidRPr="00B959C2" w:rsidRDefault="00530481" w:rsidP="00DF6225">
            <w:pPr>
              <w:autoSpaceDE w:val="0"/>
              <w:autoSpaceDN w:val="0"/>
              <w:adjustRightInd w:val="0"/>
              <w:spacing w:line="276" w:lineRule="auto"/>
              <w:rPr>
                <w:rFonts w:asciiTheme="majorBidi" w:hAnsiTheme="majorBidi" w:cstheme="majorBidi"/>
                <w:b/>
                <w:bCs/>
                <w:i/>
                <w:iCs/>
                <w:color w:val="000000" w:themeColor="text1"/>
                <w:sz w:val="18"/>
                <w:szCs w:val="18"/>
              </w:rPr>
            </w:pPr>
          </w:p>
        </w:tc>
        <w:tc>
          <w:tcPr>
            <w:tcW w:w="1134" w:type="dxa"/>
            <w:shd w:val="clear" w:color="auto" w:fill="D9D9D9" w:themeFill="background1" w:themeFillShade="D9"/>
            <w:vAlign w:val="bottom"/>
          </w:tcPr>
          <w:p w14:paraId="55B2F653" w14:textId="22B71729" w:rsidR="00530481" w:rsidRPr="00B959C2" w:rsidRDefault="00502D43" w:rsidP="00DF6225">
            <w:pPr>
              <w:autoSpaceDE w:val="0"/>
              <w:autoSpaceDN w:val="0"/>
              <w:adjustRightInd w:val="0"/>
              <w:spacing w:line="276" w:lineRule="auto"/>
              <w:jc w:val="center"/>
              <w:rPr>
                <w:rFonts w:asciiTheme="majorBidi" w:hAnsiTheme="majorBidi" w:cstheme="majorBidi"/>
                <w:b/>
                <w:bCs/>
                <w:i/>
                <w:iCs/>
                <w:color w:val="000000" w:themeColor="text1"/>
                <w:sz w:val="18"/>
                <w:szCs w:val="18"/>
              </w:rPr>
            </w:pPr>
            <w:r w:rsidRPr="00B959C2">
              <w:rPr>
                <w:rFonts w:asciiTheme="majorBidi" w:hAnsiTheme="majorBidi" w:cstheme="majorBidi"/>
                <w:b/>
                <w:bCs/>
                <w:color w:val="000000" w:themeColor="text1"/>
                <w:sz w:val="18"/>
                <w:szCs w:val="18"/>
              </w:rPr>
              <w:t>Adjusted R</w:t>
            </w:r>
            <w:r w:rsidRPr="00B959C2">
              <w:rPr>
                <w:rFonts w:asciiTheme="majorBidi" w:hAnsiTheme="majorBidi" w:cstheme="majorBidi"/>
                <w:b/>
                <w:bCs/>
                <w:color w:val="000000" w:themeColor="text1"/>
                <w:sz w:val="18"/>
                <w:szCs w:val="18"/>
                <w:vertAlign w:val="superscript"/>
              </w:rPr>
              <w:t>2</w:t>
            </w:r>
          </w:p>
        </w:tc>
        <w:tc>
          <w:tcPr>
            <w:tcW w:w="851" w:type="dxa"/>
            <w:shd w:val="clear" w:color="auto" w:fill="D9D9D9" w:themeFill="background1" w:themeFillShade="D9"/>
            <w:vAlign w:val="bottom"/>
          </w:tcPr>
          <w:p w14:paraId="4DA0B87A"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i/>
                <w:iCs/>
                <w:color w:val="000000" w:themeColor="text1"/>
                <w:sz w:val="18"/>
                <w:szCs w:val="18"/>
              </w:rPr>
            </w:pPr>
            <w:r w:rsidRPr="00B959C2">
              <w:rPr>
                <w:rFonts w:asciiTheme="majorBidi" w:hAnsiTheme="majorBidi" w:cstheme="majorBidi"/>
                <w:b/>
                <w:bCs/>
                <w:i/>
                <w:iCs/>
                <w:color w:val="000000" w:themeColor="text1"/>
                <w:sz w:val="18"/>
                <w:szCs w:val="18"/>
              </w:rPr>
              <w:t>t</w:t>
            </w:r>
          </w:p>
          <w:p w14:paraId="29D1F07F" w14:textId="77777777" w:rsidR="00530481" w:rsidRPr="00B959C2" w:rsidRDefault="00530481" w:rsidP="00DF6225">
            <w:pPr>
              <w:autoSpaceDE w:val="0"/>
              <w:autoSpaceDN w:val="0"/>
              <w:adjustRightInd w:val="0"/>
              <w:spacing w:line="276" w:lineRule="auto"/>
              <w:rPr>
                <w:rFonts w:asciiTheme="majorBidi" w:hAnsiTheme="majorBidi" w:cstheme="majorBidi"/>
                <w:b/>
                <w:bCs/>
                <w:i/>
                <w:iCs/>
                <w:color w:val="000000" w:themeColor="text1"/>
                <w:sz w:val="18"/>
                <w:szCs w:val="18"/>
              </w:rPr>
            </w:pPr>
          </w:p>
        </w:tc>
        <w:tc>
          <w:tcPr>
            <w:tcW w:w="850" w:type="dxa"/>
            <w:shd w:val="clear" w:color="auto" w:fill="D9D9D9" w:themeFill="background1" w:themeFillShade="D9"/>
            <w:vAlign w:val="bottom"/>
          </w:tcPr>
          <w:p w14:paraId="5259639C" w14:textId="77777777" w:rsidR="00530481" w:rsidRPr="00B959C2" w:rsidRDefault="00502D43" w:rsidP="00DF6225">
            <w:pPr>
              <w:autoSpaceDE w:val="0"/>
              <w:autoSpaceDN w:val="0"/>
              <w:adjustRightInd w:val="0"/>
              <w:spacing w:line="276" w:lineRule="auto"/>
              <w:jc w:val="center"/>
              <w:rPr>
                <w:rFonts w:asciiTheme="majorBidi" w:hAnsiTheme="majorBidi" w:cstheme="majorBidi"/>
                <w:b/>
                <w:bCs/>
                <w:color w:val="000000" w:themeColor="text1"/>
                <w:sz w:val="18"/>
                <w:szCs w:val="18"/>
              </w:rPr>
            </w:pPr>
            <w:r w:rsidRPr="00B959C2">
              <w:rPr>
                <w:rFonts w:asciiTheme="majorBidi" w:hAnsiTheme="majorBidi" w:cstheme="majorBidi"/>
                <w:b/>
                <w:bCs/>
                <w:i/>
                <w:iCs/>
                <w:color w:val="000000" w:themeColor="text1"/>
                <w:sz w:val="18"/>
                <w:szCs w:val="18"/>
              </w:rPr>
              <w:t>p</w:t>
            </w:r>
            <w:r w:rsidRPr="00B959C2">
              <w:rPr>
                <w:rFonts w:asciiTheme="majorBidi" w:hAnsiTheme="majorBidi" w:cstheme="majorBidi"/>
                <w:b/>
                <w:bCs/>
                <w:color w:val="000000" w:themeColor="text1"/>
                <w:sz w:val="18"/>
                <w:szCs w:val="18"/>
              </w:rPr>
              <w:t>-value</w:t>
            </w:r>
          </w:p>
          <w:p w14:paraId="117DE02C" w14:textId="53D8EAE2" w:rsidR="00530481" w:rsidRPr="00B959C2" w:rsidRDefault="00530481" w:rsidP="00DF6225">
            <w:pPr>
              <w:autoSpaceDE w:val="0"/>
              <w:autoSpaceDN w:val="0"/>
              <w:adjustRightInd w:val="0"/>
              <w:spacing w:line="276" w:lineRule="auto"/>
              <w:jc w:val="center"/>
              <w:rPr>
                <w:rFonts w:asciiTheme="majorBidi" w:hAnsiTheme="majorBidi" w:cstheme="majorBidi"/>
                <w:b/>
                <w:bCs/>
                <w:color w:val="000000" w:themeColor="text1"/>
                <w:sz w:val="18"/>
                <w:szCs w:val="18"/>
              </w:rPr>
            </w:pPr>
          </w:p>
        </w:tc>
      </w:tr>
      <w:tr w:rsidR="00D25492" w:rsidRPr="00B959C2" w14:paraId="7EEA8C8C" w14:textId="77777777" w:rsidTr="00530481">
        <w:tc>
          <w:tcPr>
            <w:tcW w:w="3970" w:type="dxa"/>
          </w:tcPr>
          <w:p w14:paraId="1AFB8293" w14:textId="32D2D3DC"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Present of family history of </w:t>
            </w:r>
            <w:r w:rsidR="00F80271" w:rsidRPr="00B959C2">
              <w:rPr>
                <w:rFonts w:asciiTheme="majorBidi" w:hAnsiTheme="majorBidi" w:cstheme="majorBidi"/>
                <w:color w:val="000000" w:themeColor="text1"/>
                <w:sz w:val="18"/>
                <w:szCs w:val="18"/>
              </w:rPr>
              <w:t>T2D</w:t>
            </w:r>
          </w:p>
        </w:tc>
        <w:tc>
          <w:tcPr>
            <w:tcW w:w="1417" w:type="dxa"/>
          </w:tcPr>
          <w:p w14:paraId="3DCCF208"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8.475</w:t>
            </w:r>
          </w:p>
        </w:tc>
        <w:tc>
          <w:tcPr>
            <w:tcW w:w="993" w:type="dxa"/>
          </w:tcPr>
          <w:p w14:paraId="7A6DF252"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0.267</w:t>
            </w:r>
          </w:p>
        </w:tc>
        <w:tc>
          <w:tcPr>
            <w:tcW w:w="850" w:type="dxa"/>
          </w:tcPr>
          <w:p w14:paraId="66F636B0"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0.092</w:t>
            </w:r>
          </w:p>
        </w:tc>
        <w:tc>
          <w:tcPr>
            <w:tcW w:w="1134" w:type="dxa"/>
          </w:tcPr>
          <w:p w14:paraId="0E9CE45E"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0.090</w:t>
            </w:r>
          </w:p>
        </w:tc>
        <w:tc>
          <w:tcPr>
            <w:tcW w:w="851" w:type="dxa"/>
          </w:tcPr>
          <w:p w14:paraId="33F1A93D"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5.745</w:t>
            </w:r>
          </w:p>
        </w:tc>
        <w:tc>
          <w:tcPr>
            <w:tcW w:w="850" w:type="dxa"/>
          </w:tcPr>
          <w:p w14:paraId="58F660C0"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0.000</w:t>
            </w:r>
          </w:p>
        </w:tc>
      </w:tr>
      <w:tr w:rsidR="00D25492" w:rsidRPr="00B959C2" w14:paraId="34D3C5C6" w14:textId="77777777" w:rsidTr="00530481">
        <w:tc>
          <w:tcPr>
            <w:tcW w:w="3970" w:type="dxa"/>
          </w:tcPr>
          <w:p w14:paraId="071EDF28" w14:textId="1A853C39" w:rsidR="00502D43" w:rsidRPr="0087730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877302">
              <w:rPr>
                <w:rFonts w:asciiTheme="majorBidi" w:hAnsiTheme="majorBidi" w:cstheme="majorBidi"/>
                <w:color w:val="000000" w:themeColor="text1"/>
                <w:sz w:val="18"/>
                <w:szCs w:val="18"/>
              </w:rPr>
              <w:t>Student</w:t>
            </w:r>
            <w:r w:rsidR="00B959C2" w:rsidRPr="00877302">
              <w:rPr>
                <w:rFonts w:asciiTheme="majorBidi" w:hAnsiTheme="majorBidi" w:cstheme="majorBidi"/>
                <w:color w:val="000000" w:themeColor="text1"/>
                <w:sz w:val="18"/>
                <w:szCs w:val="18"/>
              </w:rPr>
              <w:t>s</w:t>
            </w:r>
            <w:r w:rsidRPr="00877302">
              <w:rPr>
                <w:rFonts w:asciiTheme="majorBidi" w:hAnsiTheme="majorBidi" w:cstheme="majorBidi"/>
                <w:color w:val="000000" w:themeColor="text1"/>
                <w:sz w:val="18"/>
                <w:szCs w:val="18"/>
              </w:rPr>
              <w:t xml:space="preserve"> have no checked blood </w:t>
            </w:r>
            <w:r w:rsidR="00877302" w:rsidRPr="00877302">
              <w:rPr>
                <w:rFonts w:asciiTheme="majorBidi" w:hAnsiTheme="majorBidi" w:cstheme="majorBidi"/>
                <w:color w:val="000000" w:themeColor="text1"/>
                <w:sz w:val="18"/>
                <w:szCs w:val="18"/>
              </w:rPr>
              <w:t>glucose</w:t>
            </w:r>
          </w:p>
        </w:tc>
        <w:tc>
          <w:tcPr>
            <w:tcW w:w="1417" w:type="dxa"/>
          </w:tcPr>
          <w:p w14:paraId="4663C498"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-7.158</w:t>
            </w:r>
          </w:p>
        </w:tc>
        <w:tc>
          <w:tcPr>
            <w:tcW w:w="993" w:type="dxa"/>
          </w:tcPr>
          <w:p w14:paraId="7C79C47F"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-0.225</w:t>
            </w:r>
          </w:p>
        </w:tc>
        <w:tc>
          <w:tcPr>
            <w:tcW w:w="850" w:type="dxa"/>
          </w:tcPr>
          <w:p w14:paraId="66742EB3"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0.166</w:t>
            </w:r>
          </w:p>
        </w:tc>
        <w:tc>
          <w:tcPr>
            <w:tcW w:w="1134" w:type="dxa"/>
          </w:tcPr>
          <w:p w14:paraId="12307EE5"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0.161</w:t>
            </w:r>
          </w:p>
        </w:tc>
        <w:tc>
          <w:tcPr>
            <w:tcW w:w="851" w:type="dxa"/>
          </w:tcPr>
          <w:p w14:paraId="6980BFF3"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-4.641</w:t>
            </w:r>
          </w:p>
        </w:tc>
        <w:tc>
          <w:tcPr>
            <w:tcW w:w="850" w:type="dxa"/>
          </w:tcPr>
          <w:p w14:paraId="0B50C64A"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0.000</w:t>
            </w:r>
          </w:p>
        </w:tc>
      </w:tr>
      <w:tr w:rsidR="00D25492" w:rsidRPr="00B959C2" w14:paraId="7DF66DFC" w14:textId="77777777" w:rsidTr="00530481">
        <w:tc>
          <w:tcPr>
            <w:tcW w:w="3970" w:type="dxa"/>
          </w:tcPr>
          <w:p w14:paraId="3B56FBF2" w14:textId="77777777"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Married student</w:t>
            </w:r>
          </w:p>
        </w:tc>
        <w:tc>
          <w:tcPr>
            <w:tcW w:w="1417" w:type="dxa"/>
          </w:tcPr>
          <w:p w14:paraId="130C438A"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4.950</w:t>
            </w:r>
          </w:p>
        </w:tc>
        <w:tc>
          <w:tcPr>
            <w:tcW w:w="993" w:type="dxa"/>
          </w:tcPr>
          <w:p w14:paraId="5887C9B1"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0.133</w:t>
            </w:r>
          </w:p>
        </w:tc>
        <w:tc>
          <w:tcPr>
            <w:tcW w:w="850" w:type="dxa"/>
          </w:tcPr>
          <w:p w14:paraId="6C516CDB"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0.194</w:t>
            </w:r>
          </w:p>
        </w:tc>
        <w:tc>
          <w:tcPr>
            <w:tcW w:w="1134" w:type="dxa"/>
          </w:tcPr>
          <w:p w14:paraId="0AC9FA6F"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0.188</w:t>
            </w:r>
          </w:p>
        </w:tc>
        <w:tc>
          <w:tcPr>
            <w:tcW w:w="851" w:type="dxa"/>
          </w:tcPr>
          <w:p w14:paraId="019924F5"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2.835</w:t>
            </w:r>
          </w:p>
        </w:tc>
        <w:tc>
          <w:tcPr>
            <w:tcW w:w="850" w:type="dxa"/>
          </w:tcPr>
          <w:p w14:paraId="6B2B7A0E"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0.005</w:t>
            </w:r>
          </w:p>
        </w:tc>
      </w:tr>
      <w:tr w:rsidR="00D25492" w:rsidRPr="00B959C2" w14:paraId="64941EB7" w14:textId="77777777" w:rsidTr="00530481">
        <w:tc>
          <w:tcPr>
            <w:tcW w:w="3970" w:type="dxa"/>
          </w:tcPr>
          <w:p w14:paraId="71E64E83" w14:textId="7F7E92CC"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Student</w:t>
            </w:r>
            <w:r w:rsidR="00B959C2" w:rsidRPr="00B959C2">
              <w:rPr>
                <w:rFonts w:asciiTheme="majorBidi" w:hAnsiTheme="majorBidi" w:cstheme="majorBidi"/>
                <w:color w:val="000000" w:themeColor="text1"/>
                <w:sz w:val="18"/>
                <w:szCs w:val="18"/>
              </w:rPr>
              <w:t>s</w:t>
            </w:r>
            <w:r w:rsidRPr="00B959C2">
              <w:rPr>
                <w:rFonts w:asciiTheme="majorBidi" w:hAnsiTheme="majorBidi" w:cstheme="majorBidi"/>
                <w:color w:val="000000" w:themeColor="text1"/>
                <w:sz w:val="18"/>
                <w:szCs w:val="18"/>
              </w:rPr>
              <w:t xml:space="preserve"> in the third academic year</w:t>
            </w:r>
          </w:p>
        </w:tc>
        <w:tc>
          <w:tcPr>
            <w:tcW w:w="1417" w:type="dxa"/>
          </w:tcPr>
          <w:p w14:paraId="2B5EDC12"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5.777</w:t>
            </w:r>
          </w:p>
        </w:tc>
        <w:tc>
          <w:tcPr>
            <w:tcW w:w="993" w:type="dxa"/>
          </w:tcPr>
          <w:p w14:paraId="712D6857"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0.147</w:t>
            </w:r>
          </w:p>
        </w:tc>
        <w:tc>
          <w:tcPr>
            <w:tcW w:w="850" w:type="dxa"/>
          </w:tcPr>
          <w:p w14:paraId="7608CE95"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0.211</w:t>
            </w:r>
          </w:p>
        </w:tc>
        <w:tc>
          <w:tcPr>
            <w:tcW w:w="1134" w:type="dxa"/>
          </w:tcPr>
          <w:p w14:paraId="4AEA296F"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0.202</w:t>
            </w:r>
          </w:p>
        </w:tc>
        <w:tc>
          <w:tcPr>
            <w:tcW w:w="851" w:type="dxa"/>
          </w:tcPr>
          <w:p w14:paraId="1444522E"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3.169</w:t>
            </w:r>
          </w:p>
        </w:tc>
        <w:tc>
          <w:tcPr>
            <w:tcW w:w="850" w:type="dxa"/>
          </w:tcPr>
          <w:p w14:paraId="1C1173CC"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0.002</w:t>
            </w:r>
          </w:p>
        </w:tc>
      </w:tr>
      <w:tr w:rsidR="00D25492" w:rsidRPr="00B959C2" w14:paraId="3113F280" w14:textId="77777777" w:rsidTr="00530481">
        <w:tc>
          <w:tcPr>
            <w:tcW w:w="3970" w:type="dxa"/>
          </w:tcPr>
          <w:p w14:paraId="216B48DF" w14:textId="77777777"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Male gender</w:t>
            </w:r>
          </w:p>
        </w:tc>
        <w:tc>
          <w:tcPr>
            <w:tcW w:w="1417" w:type="dxa"/>
          </w:tcPr>
          <w:p w14:paraId="2BD74630"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4.202</w:t>
            </w:r>
          </w:p>
        </w:tc>
        <w:tc>
          <w:tcPr>
            <w:tcW w:w="993" w:type="dxa"/>
          </w:tcPr>
          <w:p w14:paraId="7CAC7B99"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0.133</w:t>
            </w:r>
          </w:p>
        </w:tc>
        <w:tc>
          <w:tcPr>
            <w:tcW w:w="850" w:type="dxa"/>
          </w:tcPr>
          <w:p w14:paraId="000E8676"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0.226</w:t>
            </w:r>
          </w:p>
        </w:tc>
        <w:tc>
          <w:tcPr>
            <w:tcW w:w="1134" w:type="dxa"/>
          </w:tcPr>
          <w:p w14:paraId="4849034E"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0.216</w:t>
            </w:r>
          </w:p>
        </w:tc>
        <w:tc>
          <w:tcPr>
            <w:tcW w:w="851" w:type="dxa"/>
          </w:tcPr>
          <w:p w14:paraId="3410A825"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2.887</w:t>
            </w:r>
          </w:p>
        </w:tc>
        <w:tc>
          <w:tcPr>
            <w:tcW w:w="850" w:type="dxa"/>
          </w:tcPr>
          <w:p w14:paraId="7E0F6EA0"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0.004</w:t>
            </w:r>
          </w:p>
        </w:tc>
      </w:tr>
      <w:tr w:rsidR="00D25492" w:rsidRPr="00B959C2" w14:paraId="1A15D164" w14:textId="77777777" w:rsidTr="00530481">
        <w:tc>
          <w:tcPr>
            <w:tcW w:w="3970" w:type="dxa"/>
          </w:tcPr>
          <w:p w14:paraId="654AF46F" w14:textId="5FA7D370"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Student</w:t>
            </w:r>
            <w:r w:rsidR="00B959C2" w:rsidRPr="00B959C2">
              <w:rPr>
                <w:rFonts w:asciiTheme="majorBidi" w:hAnsiTheme="majorBidi" w:cstheme="majorBidi"/>
                <w:color w:val="000000" w:themeColor="text1"/>
                <w:sz w:val="18"/>
                <w:szCs w:val="18"/>
              </w:rPr>
              <w:t>s</w:t>
            </w:r>
            <w:r w:rsidRPr="00B959C2">
              <w:rPr>
                <w:rFonts w:asciiTheme="majorBidi" w:hAnsiTheme="majorBidi" w:cstheme="majorBidi"/>
                <w:color w:val="000000" w:themeColor="text1"/>
                <w:sz w:val="18"/>
                <w:szCs w:val="18"/>
              </w:rPr>
              <w:t xml:space="preserve"> have no</w:t>
            </w:r>
            <w:r w:rsidR="00B959C2" w:rsidRPr="00B959C2">
              <w:rPr>
                <w:rFonts w:asciiTheme="majorBidi" w:hAnsiTheme="majorBidi" w:cstheme="majorBidi"/>
                <w:color w:val="000000" w:themeColor="text1"/>
                <w:sz w:val="18"/>
                <w:szCs w:val="18"/>
              </w:rPr>
              <w:t>t</w:t>
            </w:r>
            <w:r w:rsidRPr="00B959C2">
              <w:rPr>
                <w:rFonts w:asciiTheme="majorBidi" w:hAnsiTheme="majorBidi" w:cstheme="majorBidi"/>
                <w:color w:val="000000" w:themeColor="text1"/>
                <w:sz w:val="18"/>
                <w:szCs w:val="18"/>
              </w:rPr>
              <w:t xml:space="preserve"> attended </w:t>
            </w:r>
            <w:r w:rsidR="00B959C2" w:rsidRPr="00B959C2">
              <w:rPr>
                <w:rFonts w:asciiTheme="majorBidi" w:hAnsiTheme="majorBidi" w:cstheme="majorBidi"/>
                <w:color w:val="000000" w:themeColor="text1"/>
                <w:sz w:val="18"/>
                <w:szCs w:val="18"/>
              </w:rPr>
              <w:t xml:space="preserve">a </w:t>
            </w:r>
            <w:r w:rsidRPr="00B959C2">
              <w:rPr>
                <w:rFonts w:asciiTheme="majorBidi" w:hAnsiTheme="majorBidi" w:cstheme="majorBidi"/>
                <w:color w:val="000000" w:themeColor="text1"/>
                <w:sz w:val="18"/>
                <w:szCs w:val="18"/>
              </w:rPr>
              <w:t xml:space="preserve">workshop on </w:t>
            </w:r>
            <w:r w:rsidR="00164567" w:rsidRPr="00B959C2">
              <w:rPr>
                <w:rFonts w:asciiTheme="majorBidi" w:hAnsiTheme="majorBidi" w:cstheme="majorBidi"/>
                <w:color w:val="000000" w:themeColor="text1"/>
                <w:sz w:val="18"/>
                <w:szCs w:val="18"/>
              </w:rPr>
              <w:t>T2D</w:t>
            </w:r>
          </w:p>
        </w:tc>
        <w:tc>
          <w:tcPr>
            <w:tcW w:w="1417" w:type="dxa"/>
          </w:tcPr>
          <w:p w14:paraId="079041A9"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-4.071</w:t>
            </w:r>
          </w:p>
        </w:tc>
        <w:tc>
          <w:tcPr>
            <w:tcW w:w="993" w:type="dxa"/>
          </w:tcPr>
          <w:p w14:paraId="4433A31F"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-0.106</w:t>
            </w:r>
          </w:p>
        </w:tc>
        <w:tc>
          <w:tcPr>
            <w:tcW w:w="850" w:type="dxa"/>
          </w:tcPr>
          <w:p w14:paraId="0C05B4FB"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0.235</w:t>
            </w:r>
          </w:p>
        </w:tc>
        <w:tc>
          <w:tcPr>
            <w:tcW w:w="1134" w:type="dxa"/>
          </w:tcPr>
          <w:p w14:paraId="51FCB70E"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0.223</w:t>
            </w:r>
          </w:p>
        </w:tc>
        <w:tc>
          <w:tcPr>
            <w:tcW w:w="851" w:type="dxa"/>
          </w:tcPr>
          <w:p w14:paraId="670784ED"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-2.181</w:t>
            </w:r>
          </w:p>
        </w:tc>
        <w:tc>
          <w:tcPr>
            <w:tcW w:w="850" w:type="dxa"/>
          </w:tcPr>
          <w:p w14:paraId="26836711"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0.030</w:t>
            </w:r>
          </w:p>
        </w:tc>
      </w:tr>
      <w:tr w:rsidR="00D25492" w:rsidRPr="00B959C2" w14:paraId="5E5314ED" w14:textId="77777777" w:rsidTr="00530481">
        <w:tc>
          <w:tcPr>
            <w:tcW w:w="3970" w:type="dxa"/>
          </w:tcPr>
          <w:p w14:paraId="520EB77A" w14:textId="44676759" w:rsidR="00502D43" w:rsidRPr="00B959C2" w:rsidRDefault="00502D43" w:rsidP="00DF6225">
            <w:pPr>
              <w:autoSpaceDE w:val="0"/>
              <w:autoSpaceDN w:val="0"/>
              <w:adjustRightInd w:val="0"/>
              <w:spacing w:line="276" w:lineRule="auto"/>
              <w:ind w:left="60" w:right="60"/>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Friends are </w:t>
            </w:r>
            <w:r w:rsidR="00B959C2" w:rsidRPr="00B959C2">
              <w:rPr>
                <w:rFonts w:asciiTheme="majorBidi" w:hAnsiTheme="majorBidi" w:cstheme="majorBidi"/>
                <w:color w:val="000000" w:themeColor="text1"/>
                <w:sz w:val="18"/>
                <w:szCs w:val="18"/>
              </w:rPr>
              <w:t xml:space="preserve">a </w:t>
            </w:r>
            <w:r w:rsidRPr="00B959C2">
              <w:rPr>
                <w:rFonts w:asciiTheme="majorBidi" w:hAnsiTheme="majorBidi" w:cstheme="majorBidi"/>
                <w:color w:val="000000" w:themeColor="text1"/>
                <w:sz w:val="18"/>
                <w:szCs w:val="18"/>
              </w:rPr>
              <w:t xml:space="preserve">source of information about </w:t>
            </w:r>
            <w:r w:rsidR="00164567" w:rsidRPr="00B959C2">
              <w:rPr>
                <w:rFonts w:asciiTheme="majorBidi" w:hAnsiTheme="majorBidi" w:cstheme="majorBidi"/>
                <w:color w:val="000000" w:themeColor="text1"/>
                <w:sz w:val="18"/>
                <w:szCs w:val="18"/>
              </w:rPr>
              <w:t>T2D</w:t>
            </w:r>
          </w:p>
        </w:tc>
        <w:tc>
          <w:tcPr>
            <w:tcW w:w="1417" w:type="dxa"/>
          </w:tcPr>
          <w:p w14:paraId="19A1AE78"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-6.201</w:t>
            </w:r>
          </w:p>
        </w:tc>
        <w:tc>
          <w:tcPr>
            <w:tcW w:w="993" w:type="dxa"/>
          </w:tcPr>
          <w:p w14:paraId="6AAF01B1"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-0.100</w:t>
            </w:r>
          </w:p>
        </w:tc>
        <w:tc>
          <w:tcPr>
            <w:tcW w:w="850" w:type="dxa"/>
          </w:tcPr>
          <w:p w14:paraId="56E0C3CF"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0.245</w:t>
            </w:r>
          </w:p>
        </w:tc>
        <w:tc>
          <w:tcPr>
            <w:tcW w:w="1134" w:type="dxa"/>
          </w:tcPr>
          <w:p w14:paraId="07C4B43E"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0.230</w:t>
            </w:r>
          </w:p>
        </w:tc>
        <w:tc>
          <w:tcPr>
            <w:tcW w:w="851" w:type="dxa"/>
          </w:tcPr>
          <w:p w14:paraId="20437269"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-2.156</w:t>
            </w:r>
          </w:p>
        </w:tc>
        <w:tc>
          <w:tcPr>
            <w:tcW w:w="850" w:type="dxa"/>
          </w:tcPr>
          <w:p w14:paraId="5688EF59"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0.032</w:t>
            </w:r>
          </w:p>
        </w:tc>
      </w:tr>
      <w:tr w:rsidR="00D25492" w:rsidRPr="00B959C2" w14:paraId="4ACC35A8" w14:textId="77777777" w:rsidTr="00530481">
        <w:tc>
          <w:tcPr>
            <w:tcW w:w="3970" w:type="dxa"/>
            <w:shd w:val="clear" w:color="auto" w:fill="D9D9D9" w:themeFill="background1" w:themeFillShade="D9"/>
          </w:tcPr>
          <w:p w14:paraId="3456C202" w14:textId="77777777" w:rsidR="00502D43" w:rsidRPr="00B959C2" w:rsidRDefault="00502D43" w:rsidP="00DF6225">
            <w:pPr>
              <w:autoSpaceDE w:val="0"/>
              <w:autoSpaceDN w:val="0"/>
              <w:adjustRightInd w:val="0"/>
              <w:spacing w:line="276" w:lineRule="auto"/>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Model (Attitudes)</w:t>
            </w:r>
          </w:p>
        </w:tc>
        <w:tc>
          <w:tcPr>
            <w:tcW w:w="1417" w:type="dxa"/>
            <w:shd w:val="clear" w:color="auto" w:fill="D9D9D9" w:themeFill="background1" w:themeFillShade="D9"/>
          </w:tcPr>
          <w:p w14:paraId="7F5D8E81"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B</w:t>
            </w:r>
          </w:p>
          <w:p w14:paraId="4330EB84"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(95% CI)</w:t>
            </w:r>
          </w:p>
        </w:tc>
        <w:tc>
          <w:tcPr>
            <w:tcW w:w="993" w:type="dxa"/>
            <w:shd w:val="clear" w:color="auto" w:fill="D9D9D9" w:themeFill="background1" w:themeFillShade="D9"/>
          </w:tcPr>
          <w:p w14:paraId="3B96729D" w14:textId="77777777" w:rsidR="005B0EB3" w:rsidRDefault="005B0EB3" w:rsidP="005B0EB3">
            <w:pPr>
              <w:autoSpaceDE w:val="0"/>
              <w:autoSpaceDN w:val="0"/>
              <w:adjustRightInd w:val="0"/>
              <w:spacing w:line="276" w:lineRule="auto"/>
              <w:ind w:right="60"/>
              <w:jc w:val="center"/>
              <w:rPr>
                <w:rFonts w:asciiTheme="majorBidi" w:hAnsiTheme="majorBidi" w:cstheme="majorBidi"/>
                <w:b/>
                <w:bCs/>
                <w:i/>
                <w:iCs/>
                <w:color w:val="000000" w:themeColor="text1"/>
                <w:sz w:val="18"/>
                <w:szCs w:val="18"/>
              </w:rPr>
            </w:pPr>
            <w:r>
              <w:rPr>
                <w:rFonts w:asciiTheme="majorBidi" w:hAnsiTheme="majorBidi" w:cstheme="majorBidi"/>
                <w:b/>
                <w:bCs/>
                <w:i/>
                <w:iCs/>
                <w:color w:val="000000" w:themeColor="text1"/>
                <w:sz w:val="18"/>
                <w:szCs w:val="18"/>
              </w:rPr>
              <w:t>β</w:t>
            </w:r>
          </w:p>
          <w:p w14:paraId="46C7FC26" w14:textId="08EE5DF0" w:rsidR="00502D43" w:rsidRPr="00B959C2" w:rsidRDefault="00502D43" w:rsidP="00DF6225">
            <w:pPr>
              <w:autoSpaceDE w:val="0"/>
              <w:autoSpaceDN w:val="0"/>
              <w:adjustRightInd w:val="0"/>
              <w:spacing w:line="276" w:lineRule="auto"/>
              <w:ind w:left="60" w:right="60"/>
              <w:jc w:val="center"/>
              <w:rPr>
                <w:rFonts w:asciiTheme="majorBidi" w:hAnsiTheme="majorBidi" w:cstheme="majorBidi"/>
                <w:b/>
                <w:bCs/>
                <w:i/>
                <w:iCs/>
                <w:color w:val="000000" w:themeColor="text1"/>
                <w:sz w:val="18"/>
                <w:szCs w:val="18"/>
              </w:rPr>
            </w:pPr>
          </w:p>
        </w:tc>
        <w:tc>
          <w:tcPr>
            <w:tcW w:w="850" w:type="dxa"/>
            <w:shd w:val="clear" w:color="auto" w:fill="D9D9D9" w:themeFill="background1" w:themeFillShade="D9"/>
            <w:vAlign w:val="bottom"/>
          </w:tcPr>
          <w:p w14:paraId="01210571"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color w:val="000000" w:themeColor="text1"/>
                <w:sz w:val="18"/>
                <w:szCs w:val="18"/>
                <w:vertAlign w:val="superscript"/>
              </w:rPr>
            </w:pPr>
            <w:r w:rsidRPr="00B959C2">
              <w:rPr>
                <w:rFonts w:asciiTheme="majorBidi" w:hAnsiTheme="majorBidi" w:cstheme="majorBidi"/>
                <w:b/>
                <w:bCs/>
                <w:color w:val="000000" w:themeColor="text1"/>
                <w:sz w:val="18"/>
                <w:szCs w:val="18"/>
              </w:rPr>
              <w:t>R</w:t>
            </w:r>
            <w:r w:rsidRPr="00B959C2">
              <w:rPr>
                <w:rFonts w:asciiTheme="majorBidi" w:hAnsiTheme="majorBidi" w:cstheme="majorBidi"/>
                <w:b/>
                <w:bCs/>
                <w:color w:val="000000" w:themeColor="text1"/>
                <w:sz w:val="18"/>
                <w:szCs w:val="18"/>
                <w:vertAlign w:val="superscript"/>
              </w:rPr>
              <w:t>2</w:t>
            </w:r>
          </w:p>
          <w:p w14:paraId="6ADA660A"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i/>
                <w:iCs/>
                <w:color w:val="000000" w:themeColor="text1"/>
                <w:sz w:val="18"/>
                <w:szCs w:val="18"/>
              </w:rPr>
            </w:pPr>
          </w:p>
        </w:tc>
        <w:tc>
          <w:tcPr>
            <w:tcW w:w="1134" w:type="dxa"/>
            <w:shd w:val="clear" w:color="auto" w:fill="D9D9D9" w:themeFill="background1" w:themeFillShade="D9"/>
            <w:vAlign w:val="bottom"/>
          </w:tcPr>
          <w:p w14:paraId="57896AFE"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i/>
                <w:iCs/>
                <w:color w:val="000000" w:themeColor="text1"/>
                <w:sz w:val="18"/>
                <w:szCs w:val="18"/>
              </w:rPr>
            </w:pPr>
            <w:r w:rsidRPr="00B959C2">
              <w:rPr>
                <w:rFonts w:asciiTheme="majorBidi" w:hAnsiTheme="majorBidi" w:cstheme="majorBidi"/>
                <w:b/>
                <w:bCs/>
                <w:color w:val="000000" w:themeColor="text1"/>
                <w:sz w:val="18"/>
                <w:szCs w:val="18"/>
              </w:rPr>
              <w:t>Adjusted R</w:t>
            </w:r>
            <w:r w:rsidRPr="00B959C2">
              <w:rPr>
                <w:rFonts w:asciiTheme="majorBidi" w:hAnsiTheme="majorBidi" w:cstheme="majorBidi"/>
                <w:b/>
                <w:bCs/>
                <w:color w:val="000000" w:themeColor="text1"/>
                <w:sz w:val="18"/>
                <w:szCs w:val="18"/>
                <w:vertAlign w:val="superscript"/>
              </w:rPr>
              <w:t>2</w:t>
            </w:r>
          </w:p>
        </w:tc>
        <w:tc>
          <w:tcPr>
            <w:tcW w:w="851" w:type="dxa"/>
            <w:shd w:val="clear" w:color="auto" w:fill="D9D9D9" w:themeFill="background1" w:themeFillShade="D9"/>
          </w:tcPr>
          <w:p w14:paraId="4DDA8417"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i/>
                <w:iCs/>
                <w:color w:val="000000" w:themeColor="text1"/>
                <w:sz w:val="18"/>
                <w:szCs w:val="18"/>
              </w:rPr>
            </w:pPr>
            <w:r w:rsidRPr="00B959C2">
              <w:rPr>
                <w:rFonts w:asciiTheme="majorBidi" w:hAnsiTheme="majorBidi" w:cstheme="majorBidi"/>
                <w:b/>
                <w:bCs/>
                <w:i/>
                <w:iCs/>
                <w:color w:val="000000" w:themeColor="text1"/>
                <w:sz w:val="18"/>
                <w:szCs w:val="18"/>
              </w:rPr>
              <w:t>t</w:t>
            </w:r>
          </w:p>
        </w:tc>
        <w:tc>
          <w:tcPr>
            <w:tcW w:w="850" w:type="dxa"/>
            <w:shd w:val="clear" w:color="auto" w:fill="D9D9D9" w:themeFill="background1" w:themeFillShade="D9"/>
          </w:tcPr>
          <w:p w14:paraId="530A3CD2"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color w:val="000000" w:themeColor="text1"/>
                <w:sz w:val="18"/>
                <w:szCs w:val="18"/>
              </w:rPr>
            </w:pPr>
            <w:r w:rsidRPr="00B959C2">
              <w:rPr>
                <w:rFonts w:asciiTheme="majorBidi" w:hAnsiTheme="majorBidi" w:cstheme="majorBidi"/>
                <w:b/>
                <w:bCs/>
                <w:i/>
                <w:iCs/>
                <w:color w:val="000000" w:themeColor="text1"/>
                <w:sz w:val="18"/>
                <w:szCs w:val="18"/>
              </w:rPr>
              <w:t>p</w:t>
            </w:r>
            <w:r w:rsidRPr="00B959C2">
              <w:rPr>
                <w:rFonts w:asciiTheme="majorBidi" w:hAnsiTheme="majorBidi" w:cstheme="majorBidi"/>
                <w:b/>
                <w:bCs/>
                <w:color w:val="000000" w:themeColor="text1"/>
                <w:sz w:val="18"/>
                <w:szCs w:val="18"/>
              </w:rPr>
              <w:t>-value</w:t>
            </w:r>
          </w:p>
        </w:tc>
      </w:tr>
      <w:tr w:rsidR="00D25492" w:rsidRPr="00B959C2" w14:paraId="0C406BB3" w14:textId="77777777" w:rsidTr="00530481">
        <w:tc>
          <w:tcPr>
            <w:tcW w:w="3970" w:type="dxa"/>
          </w:tcPr>
          <w:p w14:paraId="1733410E" w14:textId="0135E765" w:rsidR="00502D43" w:rsidRPr="0087730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877302">
              <w:rPr>
                <w:rFonts w:asciiTheme="majorBidi" w:hAnsiTheme="majorBidi" w:cstheme="majorBidi"/>
                <w:color w:val="000000" w:themeColor="text1"/>
                <w:sz w:val="18"/>
                <w:szCs w:val="18"/>
              </w:rPr>
              <w:t>Student</w:t>
            </w:r>
            <w:r w:rsidR="00B959C2" w:rsidRPr="00877302">
              <w:rPr>
                <w:rFonts w:asciiTheme="majorBidi" w:hAnsiTheme="majorBidi" w:cstheme="majorBidi"/>
                <w:color w:val="000000" w:themeColor="text1"/>
                <w:sz w:val="18"/>
                <w:szCs w:val="18"/>
              </w:rPr>
              <w:t>s</w:t>
            </w:r>
            <w:r w:rsidRPr="00877302">
              <w:rPr>
                <w:rFonts w:asciiTheme="majorBidi" w:hAnsiTheme="majorBidi" w:cstheme="majorBidi"/>
                <w:color w:val="000000" w:themeColor="text1"/>
                <w:sz w:val="18"/>
                <w:szCs w:val="18"/>
              </w:rPr>
              <w:t xml:space="preserve"> have checked blood </w:t>
            </w:r>
            <w:r w:rsidR="00877302" w:rsidRPr="00877302">
              <w:rPr>
                <w:rFonts w:asciiTheme="majorBidi" w:hAnsiTheme="majorBidi" w:cstheme="majorBidi"/>
                <w:color w:val="000000" w:themeColor="text1"/>
                <w:sz w:val="18"/>
                <w:szCs w:val="18"/>
              </w:rPr>
              <w:t xml:space="preserve">glucose </w:t>
            </w:r>
            <w:r w:rsidRPr="00877302">
              <w:rPr>
                <w:rFonts w:asciiTheme="majorBidi" w:hAnsiTheme="majorBidi" w:cstheme="majorBidi"/>
                <w:color w:val="000000" w:themeColor="text1"/>
                <w:sz w:val="18"/>
                <w:szCs w:val="18"/>
              </w:rPr>
              <w:t>before</w:t>
            </w:r>
          </w:p>
        </w:tc>
        <w:tc>
          <w:tcPr>
            <w:tcW w:w="1417" w:type="dxa"/>
          </w:tcPr>
          <w:p w14:paraId="24537374"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5.033</w:t>
            </w:r>
          </w:p>
        </w:tc>
        <w:tc>
          <w:tcPr>
            <w:tcW w:w="993" w:type="dxa"/>
          </w:tcPr>
          <w:p w14:paraId="3080F9EA"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0.196</w:t>
            </w:r>
          </w:p>
        </w:tc>
        <w:tc>
          <w:tcPr>
            <w:tcW w:w="850" w:type="dxa"/>
          </w:tcPr>
          <w:p w14:paraId="5F005881"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0.048</w:t>
            </w:r>
          </w:p>
        </w:tc>
        <w:tc>
          <w:tcPr>
            <w:tcW w:w="1134" w:type="dxa"/>
          </w:tcPr>
          <w:p w14:paraId="2B50262E"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0.046</w:t>
            </w:r>
          </w:p>
        </w:tc>
        <w:tc>
          <w:tcPr>
            <w:tcW w:w="851" w:type="dxa"/>
          </w:tcPr>
          <w:p w14:paraId="3CD579F8"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3.968</w:t>
            </w:r>
          </w:p>
        </w:tc>
        <w:tc>
          <w:tcPr>
            <w:tcW w:w="850" w:type="dxa"/>
          </w:tcPr>
          <w:p w14:paraId="64B4EEF7"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0.000</w:t>
            </w:r>
          </w:p>
        </w:tc>
      </w:tr>
      <w:tr w:rsidR="00D25492" w:rsidRPr="00B959C2" w14:paraId="499D8E25" w14:textId="77777777" w:rsidTr="00530481">
        <w:tc>
          <w:tcPr>
            <w:tcW w:w="3970" w:type="dxa"/>
          </w:tcPr>
          <w:p w14:paraId="1E707012" w14:textId="53F8E7F4"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 xml:space="preserve">family is </w:t>
            </w:r>
            <w:r w:rsidR="00B959C2">
              <w:rPr>
                <w:rFonts w:asciiTheme="majorBidi" w:hAnsiTheme="majorBidi" w:cstheme="majorBidi"/>
                <w:color w:val="000000" w:themeColor="text1"/>
                <w:sz w:val="18"/>
                <w:szCs w:val="18"/>
              </w:rPr>
              <w:t xml:space="preserve">a </w:t>
            </w:r>
            <w:r w:rsidRPr="00B959C2">
              <w:rPr>
                <w:rFonts w:asciiTheme="majorBidi" w:hAnsiTheme="majorBidi" w:cstheme="majorBidi"/>
                <w:color w:val="000000" w:themeColor="text1"/>
                <w:sz w:val="18"/>
                <w:szCs w:val="18"/>
              </w:rPr>
              <w:t xml:space="preserve">source of information about </w:t>
            </w:r>
            <w:r w:rsidR="00164567" w:rsidRPr="00B959C2">
              <w:rPr>
                <w:rFonts w:asciiTheme="majorBidi" w:hAnsiTheme="majorBidi" w:cstheme="majorBidi"/>
                <w:color w:val="000000" w:themeColor="text1"/>
                <w:sz w:val="18"/>
                <w:szCs w:val="18"/>
              </w:rPr>
              <w:t>T2D</w:t>
            </w:r>
          </w:p>
        </w:tc>
        <w:tc>
          <w:tcPr>
            <w:tcW w:w="1417" w:type="dxa"/>
          </w:tcPr>
          <w:p w14:paraId="5A88254D"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5.598</w:t>
            </w:r>
          </w:p>
        </w:tc>
        <w:tc>
          <w:tcPr>
            <w:tcW w:w="993" w:type="dxa"/>
          </w:tcPr>
          <w:p w14:paraId="340BCEBE"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0.199</w:t>
            </w:r>
          </w:p>
        </w:tc>
        <w:tc>
          <w:tcPr>
            <w:tcW w:w="850" w:type="dxa"/>
          </w:tcPr>
          <w:p w14:paraId="44072BB6"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0.082</w:t>
            </w:r>
          </w:p>
        </w:tc>
        <w:tc>
          <w:tcPr>
            <w:tcW w:w="1134" w:type="dxa"/>
          </w:tcPr>
          <w:p w14:paraId="6224B30A"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0.077</w:t>
            </w:r>
          </w:p>
        </w:tc>
        <w:tc>
          <w:tcPr>
            <w:tcW w:w="851" w:type="dxa"/>
          </w:tcPr>
          <w:p w14:paraId="34F5833D"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4.048</w:t>
            </w:r>
          </w:p>
        </w:tc>
        <w:tc>
          <w:tcPr>
            <w:tcW w:w="850" w:type="dxa"/>
          </w:tcPr>
          <w:p w14:paraId="49B8979F"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0.000</w:t>
            </w:r>
          </w:p>
        </w:tc>
      </w:tr>
      <w:tr w:rsidR="00D25492" w:rsidRPr="00B959C2" w14:paraId="53C40A50" w14:textId="77777777" w:rsidTr="00530481">
        <w:tc>
          <w:tcPr>
            <w:tcW w:w="3970" w:type="dxa"/>
          </w:tcPr>
          <w:p w14:paraId="3C63040C" w14:textId="0EE77062"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Student</w:t>
            </w:r>
            <w:r w:rsidR="00B959C2">
              <w:rPr>
                <w:rFonts w:asciiTheme="majorBidi" w:hAnsiTheme="majorBidi" w:cstheme="majorBidi"/>
                <w:color w:val="000000" w:themeColor="text1"/>
                <w:sz w:val="18"/>
                <w:szCs w:val="18"/>
              </w:rPr>
              <w:t>s</w:t>
            </w:r>
            <w:r w:rsidRPr="00B959C2">
              <w:rPr>
                <w:rFonts w:asciiTheme="majorBidi" w:hAnsiTheme="majorBidi" w:cstheme="majorBidi"/>
                <w:color w:val="000000" w:themeColor="text1"/>
                <w:sz w:val="18"/>
                <w:szCs w:val="18"/>
              </w:rPr>
              <w:t xml:space="preserve"> in the second academic year</w:t>
            </w:r>
          </w:p>
        </w:tc>
        <w:tc>
          <w:tcPr>
            <w:tcW w:w="1417" w:type="dxa"/>
          </w:tcPr>
          <w:p w14:paraId="3D9F1BB3"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-3.328</w:t>
            </w:r>
          </w:p>
        </w:tc>
        <w:tc>
          <w:tcPr>
            <w:tcW w:w="993" w:type="dxa"/>
          </w:tcPr>
          <w:p w14:paraId="1BF6659D"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-0.126</w:t>
            </w:r>
          </w:p>
        </w:tc>
        <w:tc>
          <w:tcPr>
            <w:tcW w:w="850" w:type="dxa"/>
          </w:tcPr>
          <w:p w14:paraId="56A50BBB"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0.110</w:t>
            </w:r>
          </w:p>
        </w:tc>
        <w:tc>
          <w:tcPr>
            <w:tcW w:w="1134" w:type="dxa"/>
          </w:tcPr>
          <w:p w14:paraId="14BFDAA8"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0.102</w:t>
            </w:r>
          </w:p>
        </w:tc>
        <w:tc>
          <w:tcPr>
            <w:tcW w:w="851" w:type="dxa"/>
          </w:tcPr>
          <w:p w14:paraId="1F340AB7"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-2.367</w:t>
            </w:r>
          </w:p>
        </w:tc>
        <w:tc>
          <w:tcPr>
            <w:tcW w:w="850" w:type="dxa"/>
          </w:tcPr>
          <w:p w14:paraId="2A8BE45A"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0.018</w:t>
            </w:r>
          </w:p>
        </w:tc>
      </w:tr>
      <w:tr w:rsidR="00D25492" w:rsidRPr="00B959C2" w14:paraId="14E41F85" w14:textId="77777777" w:rsidTr="00530481">
        <w:tc>
          <w:tcPr>
            <w:tcW w:w="3970" w:type="dxa"/>
          </w:tcPr>
          <w:p w14:paraId="22CC930E" w14:textId="5FCF12ED" w:rsidR="00502D43" w:rsidRPr="00B959C2" w:rsidRDefault="00502D43" w:rsidP="00DF6225">
            <w:pPr>
              <w:autoSpaceDE w:val="0"/>
              <w:autoSpaceDN w:val="0"/>
              <w:adjustRightInd w:val="0"/>
              <w:spacing w:line="276" w:lineRule="auto"/>
              <w:ind w:right="60"/>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Student</w:t>
            </w:r>
            <w:r w:rsidR="00B959C2">
              <w:rPr>
                <w:rFonts w:asciiTheme="majorBidi" w:hAnsiTheme="majorBidi" w:cstheme="majorBidi"/>
                <w:color w:val="000000" w:themeColor="text1"/>
                <w:sz w:val="18"/>
                <w:szCs w:val="18"/>
              </w:rPr>
              <w:t>s</w:t>
            </w:r>
            <w:r w:rsidRPr="00B959C2">
              <w:rPr>
                <w:rFonts w:asciiTheme="majorBidi" w:hAnsiTheme="majorBidi" w:cstheme="majorBidi"/>
                <w:color w:val="000000" w:themeColor="text1"/>
                <w:sz w:val="18"/>
                <w:szCs w:val="18"/>
              </w:rPr>
              <w:t xml:space="preserve"> in the fourth academic year</w:t>
            </w:r>
          </w:p>
        </w:tc>
        <w:tc>
          <w:tcPr>
            <w:tcW w:w="1417" w:type="dxa"/>
          </w:tcPr>
          <w:p w14:paraId="1D323A75"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3.502</w:t>
            </w:r>
          </w:p>
        </w:tc>
        <w:tc>
          <w:tcPr>
            <w:tcW w:w="993" w:type="dxa"/>
          </w:tcPr>
          <w:p w14:paraId="2AF96117"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0.110</w:t>
            </w:r>
          </w:p>
        </w:tc>
        <w:tc>
          <w:tcPr>
            <w:tcW w:w="850" w:type="dxa"/>
          </w:tcPr>
          <w:p w14:paraId="3C0E66E1"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0.120</w:t>
            </w:r>
          </w:p>
        </w:tc>
        <w:tc>
          <w:tcPr>
            <w:tcW w:w="1134" w:type="dxa"/>
          </w:tcPr>
          <w:p w14:paraId="0F8D9012"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0.110</w:t>
            </w:r>
          </w:p>
        </w:tc>
        <w:tc>
          <w:tcPr>
            <w:tcW w:w="851" w:type="dxa"/>
          </w:tcPr>
          <w:p w14:paraId="44DCBD35"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2.054</w:t>
            </w:r>
          </w:p>
        </w:tc>
        <w:tc>
          <w:tcPr>
            <w:tcW w:w="850" w:type="dxa"/>
          </w:tcPr>
          <w:p w14:paraId="63537CB5"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0.041</w:t>
            </w:r>
          </w:p>
        </w:tc>
      </w:tr>
      <w:tr w:rsidR="00D25492" w:rsidRPr="00B959C2" w14:paraId="551F2A4E" w14:textId="77777777" w:rsidTr="00530481">
        <w:tc>
          <w:tcPr>
            <w:tcW w:w="3970" w:type="dxa"/>
            <w:shd w:val="clear" w:color="auto" w:fill="D9D9D9" w:themeFill="background1" w:themeFillShade="D9"/>
          </w:tcPr>
          <w:p w14:paraId="0E99FD26" w14:textId="77777777" w:rsidR="00502D43" w:rsidRPr="00B959C2" w:rsidRDefault="00502D43" w:rsidP="00DF6225">
            <w:pPr>
              <w:autoSpaceDE w:val="0"/>
              <w:autoSpaceDN w:val="0"/>
              <w:adjustRightInd w:val="0"/>
              <w:spacing w:line="276" w:lineRule="auto"/>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Model (Practices)</w:t>
            </w:r>
          </w:p>
        </w:tc>
        <w:tc>
          <w:tcPr>
            <w:tcW w:w="1417" w:type="dxa"/>
            <w:shd w:val="clear" w:color="auto" w:fill="D9D9D9" w:themeFill="background1" w:themeFillShade="D9"/>
          </w:tcPr>
          <w:p w14:paraId="44914763"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B</w:t>
            </w:r>
          </w:p>
          <w:p w14:paraId="146C7DBB"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b/>
                <w:bCs/>
                <w:color w:val="000000" w:themeColor="text1"/>
                <w:sz w:val="18"/>
                <w:szCs w:val="18"/>
              </w:rPr>
            </w:pPr>
            <w:r w:rsidRPr="00B959C2">
              <w:rPr>
                <w:rFonts w:asciiTheme="majorBidi" w:hAnsiTheme="majorBidi" w:cstheme="majorBidi"/>
                <w:b/>
                <w:bCs/>
                <w:color w:val="000000" w:themeColor="text1"/>
                <w:sz w:val="18"/>
                <w:szCs w:val="18"/>
              </w:rPr>
              <w:t>(95% CI)</w:t>
            </w:r>
          </w:p>
        </w:tc>
        <w:tc>
          <w:tcPr>
            <w:tcW w:w="993" w:type="dxa"/>
            <w:shd w:val="clear" w:color="auto" w:fill="D9D9D9" w:themeFill="background1" w:themeFillShade="D9"/>
          </w:tcPr>
          <w:p w14:paraId="485614E2" w14:textId="77777777" w:rsidR="005B0EB3" w:rsidRDefault="005B0EB3" w:rsidP="005B0EB3">
            <w:pPr>
              <w:autoSpaceDE w:val="0"/>
              <w:autoSpaceDN w:val="0"/>
              <w:adjustRightInd w:val="0"/>
              <w:spacing w:line="276" w:lineRule="auto"/>
              <w:ind w:right="60"/>
              <w:jc w:val="center"/>
              <w:rPr>
                <w:rFonts w:asciiTheme="majorBidi" w:hAnsiTheme="majorBidi" w:cstheme="majorBidi"/>
                <w:b/>
                <w:bCs/>
                <w:i/>
                <w:iCs/>
                <w:color w:val="000000" w:themeColor="text1"/>
                <w:sz w:val="18"/>
                <w:szCs w:val="18"/>
              </w:rPr>
            </w:pPr>
            <w:r>
              <w:rPr>
                <w:rFonts w:asciiTheme="majorBidi" w:hAnsiTheme="majorBidi" w:cstheme="majorBidi"/>
                <w:b/>
                <w:bCs/>
                <w:i/>
                <w:iCs/>
                <w:color w:val="000000" w:themeColor="text1"/>
                <w:sz w:val="18"/>
                <w:szCs w:val="18"/>
              </w:rPr>
              <w:t>β</w:t>
            </w:r>
          </w:p>
          <w:p w14:paraId="21201D77" w14:textId="15B7D43E" w:rsidR="00502D43" w:rsidRPr="00B959C2" w:rsidRDefault="00502D43" w:rsidP="00DF6225">
            <w:pPr>
              <w:autoSpaceDE w:val="0"/>
              <w:autoSpaceDN w:val="0"/>
              <w:adjustRightInd w:val="0"/>
              <w:spacing w:line="276" w:lineRule="auto"/>
              <w:ind w:left="60" w:right="60"/>
              <w:jc w:val="center"/>
              <w:rPr>
                <w:rFonts w:asciiTheme="majorBidi" w:hAnsiTheme="majorBidi" w:cstheme="majorBidi"/>
                <w:b/>
                <w:bCs/>
                <w:i/>
                <w:iCs/>
                <w:color w:val="000000" w:themeColor="text1"/>
                <w:sz w:val="18"/>
                <w:szCs w:val="18"/>
              </w:rPr>
            </w:pPr>
          </w:p>
        </w:tc>
        <w:tc>
          <w:tcPr>
            <w:tcW w:w="850" w:type="dxa"/>
            <w:shd w:val="clear" w:color="auto" w:fill="D9D9D9" w:themeFill="background1" w:themeFillShade="D9"/>
            <w:vAlign w:val="bottom"/>
          </w:tcPr>
          <w:p w14:paraId="6817305A" w14:textId="77777777" w:rsidR="00502D43" w:rsidRPr="00AB5067" w:rsidRDefault="00502D43" w:rsidP="00DF6225">
            <w:pPr>
              <w:autoSpaceDE w:val="0"/>
              <w:autoSpaceDN w:val="0"/>
              <w:adjustRightInd w:val="0"/>
              <w:spacing w:line="276" w:lineRule="auto"/>
              <w:ind w:left="60" w:right="60"/>
              <w:jc w:val="center"/>
              <w:rPr>
                <w:rFonts w:asciiTheme="majorBidi" w:hAnsiTheme="majorBidi" w:cstheme="majorBidi"/>
                <w:b/>
                <w:bCs/>
                <w:color w:val="000000" w:themeColor="text1"/>
                <w:sz w:val="18"/>
                <w:szCs w:val="18"/>
              </w:rPr>
            </w:pPr>
            <w:r w:rsidRPr="00AB5067">
              <w:rPr>
                <w:rFonts w:asciiTheme="majorBidi" w:hAnsiTheme="majorBidi" w:cstheme="majorBidi"/>
                <w:b/>
                <w:bCs/>
                <w:color w:val="000000" w:themeColor="text1"/>
                <w:sz w:val="18"/>
                <w:szCs w:val="18"/>
              </w:rPr>
              <w:t>R2</w:t>
            </w:r>
          </w:p>
          <w:p w14:paraId="5CA6C988"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b/>
                <w:bCs/>
                <w:i/>
                <w:iCs/>
                <w:color w:val="000000" w:themeColor="text1"/>
                <w:sz w:val="18"/>
                <w:szCs w:val="18"/>
              </w:rPr>
            </w:pPr>
          </w:p>
        </w:tc>
        <w:tc>
          <w:tcPr>
            <w:tcW w:w="1134" w:type="dxa"/>
            <w:shd w:val="clear" w:color="auto" w:fill="D9D9D9" w:themeFill="background1" w:themeFillShade="D9"/>
            <w:vAlign w:val="bottom"/>
          </w:tcPr>
          <w:p w14:paraId="058E4246"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i/>
                <w:iCs/>
                <w:color w:val="000000" w:themeColor="text1"/>
                <w:sz w:val="18"/>
                <w:szCs w:val="18"/>
              </w:rPr>
            </w:pPr>
            <w:r w:rsidRPr="00B959C2">
              <w:rPr>
                <w:rFonts w:asciiTheme="majorBidi" w:hAnsiTheme="majorBidi" w:cstheme="majorBidi"/>
                <w:b/>
                <w:bCs/>
                <w:color w:val="000000" w:themeColor="text1"/>
                <w:sz w:val="18"/>
                <w:szCs w:val="18"/>
              </w:rPr>
              <w:t>Adjusted R</w:t>
            </w:r>
            <w:r w:rsidRPr="00B959C2">
              <w:rPr>
                <w:rFonts w:asciiTheme="majorBidi" w:hAnsiTheme="majorBidi" w:cstheme="majorBidi"/>
                <w:b/>
                <w:bCs/>
                <w:color w:val="000000" w:themeColor="text1"/>
                <w:sz w:val="18"/>
                <w:szCs w:val="18"/>
                <w:vertAlign w:val="superscript"/>
              </w:rPr>
              <w:t>2</w:t>
            </w:r>
          </w:p>
        </w:tc>
        <w:tc>
          <w:tcPr>
            <w:tcW w:w="851" w:type="dxa"/>
            <w:shd w:val="clear" w:color="auto" w:fill="D9D9D9" w:themeFill="background1" w:themeFillShade="D9"/>
          </w:tcPr>
          <w:p w14:paraId="3D911F11"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i/>
                <w:iCs/>
                <w:color w:val="000000" w:themeColor="text1"/>
                <w:sz w:val="18"/>
                <w:szCs w:val="18"/>
              </w:rPr>
            </w:pPr>
            <w:r w:rsidRPr="00B959C2">
              <w:rPr>
                <w:rFonts w:asciiTheme="majorBidi" w:hAnsiTheme="majorBidi" w:cstheme="majorBidi"/>
                <w:b/>
                <w:bCs/>
                <w:i/>
                <w:iCs/>
                <w:color w:val="000000" w:themeColor="text1"/>
                <w:sz w:val="18"/>
                <w:szCs w:val="18"/>
              </w:rPr>
              <w:t>t</w:t>
            </w:r>
          </w:p>
        </w:tc>
        <w:tc>
          <w:tcPr>
            <w:tcW w:w="850" w:type="dxa"/>
            <w:shd w:val="clear" w:color="auto" w:fill="D9D9D9" w:themeFill="background1" w:themeFillShade="D9"/>
          </w:tcPr>
          <w:p w14:paraId="0361AC64" w14:textId="77777777" w:rsidR="00502D43" w:rsidRPr="00B959C2" w:rsidRDefault="00502D43" w:rsidP="00DF6225">
            <w:pPr>
              <w:autoSpaceDE w:val="0"/>
              <w:autoSpaceDN w:val="0"/>
              <w:adjustRightInd w:val="0"/>
              <w:spacing w:line="276" w:lineRule="auto"/>
              <w:jc w:val="center"/>
              <w:rPr>
                <w:rFonts w:asciiTheme="majorBidi" w:hAnsiTheme="majorBidi" w:cstheme="majorBidi"/>
                <w:b/>
                <w:bCs/>
                <w:color w:val="000000" w:themeColor="text1"/>
                <w:sz w:val="18"/>
                <w:szCs w:val="18"/>
              </w:rPr>
            </w:pPr>
            <w:r w:rsidRPr="00B959C2">
              <w:rPr>
                <w:rFonts w:asciiTheme="majorBidi" w:hAnsiTheme="majorBidi" w:cstheme="majorBidi"/>
                <w:b/>
                <w:bCs/>
                <w:i/>
                <w:iCs/>
                <w:color w:val="000000" w:themeColor="text1"/>
                <w:sz w:val="18"/>
                <w:szCs w:val="18"/>
              </w:rPr>
              <w:t>p</w:t>
            </w:r>
            <w:r w:rsidRPr="00B959C2">
              <w:rPr>
                <w:rFonts w:asciiTheme="majorBidi" w:hAnsiTheme="majorBidi" w:cstheme="majorBidi"/>
                <w:b/>
                <w:bCs/>
                <w:color w:val="000000" w:themeColor="text1"/>
                <w:sz w:val="18"/>
                <w:szCs w:val="18"/>
              </w:rPr>
              <w:t>-value</w:t>
            </w:r>
          </w:p>
        </w:tc>
      </w:tr>
      <w:tr w:rsidR="00D25492" w:rsidRPr="00B959C2" w14:paraId="08FA0CE6" w14:textId="77777777" w:rsidTr="00530481">
        <w:tc>
          <w:tcPr>
            <w:tcW w:w="3970" w:type="dxa"/>
          </w:tcPr>
          <w:p w14:paraId="27A6D219" w14:textId="684E3F49"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Student</w:t>
            </w:r>
            <w:r w:rsidR="00B959C2">
              <w:rPr>
                <w:rFonts w:asciiTheme="majorBidi" w:hAnsiTheme="majorBidi" w:cstheme="majorBidi"/>
                <w:color w:val="000000" w:themeColor="text1"/>
                <w:sz w:val="18"/>
                <w:szCs w:val="18"/>
              </w:rPr>
              <w:t>s</w:t>
            </w:r>
            <w:r w:rsidRPr="00B959C2">
              <w:rPr>
                <w:rFonts w:asciiTheme="majorBidi" w:hAnsiTheme="majorBidi" w:cstheme="majorBidi"/>
                <w:color w:val="000000" w:themeColor="text1"/>
                <w:sz w:val="18"/>
                <w:szCs w:val="18"/>
              </w:rPr>
              <w:t xml:space="preserve"> have no</w:t>
            </w:r>
            <w:r w:rsidR="00B959C2">
              <w:rPr>
                <w:rFonts w:asciiTheme="majorBidi" w:hAnsiTheme="majorBidi" w:cstheme="majorBidi"/>
                <w:color w:val="000000" w:themeColor="text1"/>
                <w:sz w:val="18"/>
                <w:szCs w:val="18"/>
              </w:rPr>
              <w:t>t</w:t>
            </w:r>
            <w:r w:rsidRPr="00B959C2">
              <w:rPr>
                <w:rFonts w:asciiTheme="majorBidi" w:hAnsiTheme="majorBidi" w:cstheme="majorBidi"/>
                <w:color w:val="000000" w:themeColor="text1"/>
                <w:sz w:val="18"/>
                <w:szCs w:val="18"/>
              </w:rPr>
              <w:t xml:space="preserve"> attended </w:t>
            </w:r>
            <w:r w:rsidR="00B959C2">
              <w:rPr>
                <w:rFonts w:asciiTheme="majorBidi" w:hAnsiTheme="majorBidi" w:cstheme="majorBidi"/>
                <w:color w:val="000000" w:themeColor="text1"/>
                <w:sz w:val="18"/>
                <w:szCs w:val="18"/>
              </w:rPr>
              <w:t xml:space="preserve">a </w:t>
            </w:r>
            <w:r w:rsidRPr="00B959C2">
              <w:rPr>
                <w:rFonts w:asciiTheme="majorBidi" w:hAnsiTheme="majorBidi" w:cstheme="majorBidi"/>
                <w:color w:val="000000" w:themeColor="text1"/>
                <w:sz w:val="18"/>
                <w:szCs w:val="18"/>
              </w:rPr>
              <w:t xml:space="preserve">workshop on </w:t>
            </w:r>
            <w:r w:rsidR="00164567" w:rsidRPr="00B959C2">
              <w:rPr>
                <w:rFonts w:asciiTheme="majorBidi" w:hAnsiTheme="majorBidi" w:cstheme="majorBidi"/>
                <w:color w:val="000000" w:themeColor="text1"/>
                <w:sz w:val="18"/>
                <w:szCs w:val="18"/>
              </w:rPr>
              <w:t>T2D</w:t>
            </w:r>
          </w:p>
        </w:tc>
        <w:tc>
          <w:tcPr>
            <w:tcW w:w="1417" w:type="dxa"/>
          </w:tcPr>
          <w:p w14:paraId="45D6C1CD"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-12.596</w:t>
            </w:r>
          </w:p>
        </w:tc>
        <w:tc>
          <w:tcPr>
            <w:tcW w:w="993" w:type="dxa"/>
          </w:tcPr>
          <w:p w14:paraId="5AD5C291"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-0.372</w:t>
            </w:r>
          </w:p>
        </w:tc>
        <w:tc>
          <w:tcPr>
            <w:tcW w:w="850" w:type="dxa"/>
          </w:tcPr>
          <w:p w14:paraId="5596207F"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0.111</w:t>
            </w:r>
          </w:p>
        </w:tc>
        <w:tc>
          <w:tcPr>
            <w:tcW w:w="1134" w:type="dxa"/>
          </w:tcPr>
          <w:p w14:paraId="7B699095"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0.109</w:t>
            </w:r>
          </w:p>
        </w:tc>
        <w:tc>
          <w:tcPr>
            <w:tcW w:w="851" w:type="dxa"/>
          </w:tcPr>
          <w:p w14:paraId="1BDCAC47"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-7.764</w:t>
            </w:r>
          </w:p>
        </w:tc>
        <w:tc>
          <w:tcPr>
            <w:tcW w:w="850" w:type="dxa"/>
          </w:tcPr>
          <w:p w14:paraId="7BC9D4EA"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0.000</w:t>
            </w:r>
          </w:p>
        </w:tc>
      </w:tr>
      <w:tr w:rsidR="00D25492" w:rsidRPr="00B959C2" w14:paraId="0620EDDD" w14:textId="77777777" w:rsidTr="00530481">
        <w:tc>
          <w:tcPr>
            <w:tcW w:w="3970" w:type="dxa"/>
          </w:tcPr>
          <w:p w14:paraId="7BCD78A4" w14:textId="77777777"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Male gender</w:t>
            </w:r>
          </w:p>
        </w:tc>
        <w:tc>
          <w:tcPr>
            <w:tcW w:w="1417" w:type="dxa"/>
          </w:tcPr>
          <w:p w14:paraId="149A2869"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5.357</w:t>
            </w:r>
          </w:p>
        </w:tc>
        <w:tc>
          <w:tcPr>
            <w:tcW w:w="993" w:type="dxa"/>
          </w:tcPr>
          <w:p w14:paraId="790D0F4B"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0.192</w:t>
            </w:r>
          </w:p>
        </w:tc>
        <w:tc>
          <w:tcPr>
            <w:tcW w:w="850" w:type="dxa"/>
          </w:tcPr>
          <w:p w14:paraId="0510B792"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0.162</w:t>
            </w:r>
          </w:p>
        </w:tc>
        <w:tc>
          <w:tcPr>
            <w:tcW w:w="1134" w:type="dxa"/>
          </w:tcPr>
          <w:p w14:paraId="6D5F1150"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0.157</w:t>
            </w:r>
          </w:p>
        </w:tc>
        <w:tc>
          <w:tcPr>
            <w:tcW w:w="851" w:type="dxa"/>
          </w:tcPr>
          <w:p w14:paraId="73280985"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4.000</w:t>
            </w:r>
          </w:p>
        </w:tc>
        <w:tc>
          <w:tcPr>
            <w:tcW w:w="850" w:type="dxa"/>
          </w:tcPr>
          <w:p w14:paraId="62021D0A"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0.000</w:t>
            </w:r>
          </w:p>
        </w:tc>
      </w:tr>
      <w:tr w:rsidR="00D25492" w:rsidRPr="00B959C2" w14:paraId="65550BFE" w14:textId="77777777" w:rsidTr="00530481">
        <w:tc>
          <w:tcPr>
            <w:tcW w:w="3970" w:type="dxa"/>
          </w:tcPr>
          <w:p w14:paraId="3851F9F9" w14:textId="1CDEC8B6"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Student</w:t>
            </w:r>
            <w:r w:rsidR="00B959C2">
              <w:rPr>
                <w:rFonts w:asciiTheme="majorBidi" w:hAnsiTheme="majorBidi" w:cstheme="majorBidi"/>
                <w:color w:val="000000" w:themeColor="text1"/>
                <w:sz w:val="18"/>
                <w:szCs w:val="18"/>
              </w:rPr>
              <w:t>s</w:t>
            </w:r>
            <w:r w:rsidRPr="00B959C2">
              <w:rPr>
                <w:rFonts w:asciiTheme="majorBidi" w:hAnsiTheme="majorBidi" w:cstheme="majorBidi"/>
                <w:color w:val="000000" w:themeColor="text1"/>
                <w:sz w:val="18"/>
                <w:szCs w:val="18"/>
              </w:rPr>
              <w:t xml:space="preserve"> in the first academic year</w:t>
            </w:r>
          </w:p>
        </w:tc>
        <w:tc>
          <w:tcPr>
            <w:tcW w:w="1417" w:type="dxa"/>
          </w:tcPr>
          <w:p w14:paraId="3BEF9242"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8.179</w:t>
            </w:r>
          </w:p>
        </w:tc>
        <w:tc>
          <w:tcPr>
            <w:tcW w:w="993" w:type="dxa"/>
          </w:tcPr>
          <w:p w14:paraId="70CACEC8"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0.245</w:t>
            </w:r>
          </w:p>
        </w:tc>
        <w:tc>
          <w:tcPr>
            <w:tcW w:w="850" w:type="dxa"/>
          </w:tcPr>
          <w:p w14:paraId="2F6BC292"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0.177</w:t>
            </w:r>
          </w:p>
        </w:tc>
        <w:tc>
          <w:tcPr>
            <w:tcW w:w="1134" w:type="dxa"/>
          </w:tcPr>
          <w:p w14:paraId="541434E1"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0.170</w:t>
            </w:r>
          </w:p>
        </w:tc>
        <w:tc>
          <w:tcPr>
            <w:tcW w:w="851" w:type="dxa"/>
          </w:tcPr>
          <w:p w14:paraId="263D6D69"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4.375</w:t>
            </w:r>
          </w:p>
        </w:tc>
        <w:tc>
          <w:tcPr>
            <w:tcW w:w="850" w:type="dxa"/>
          </w:tcPr>
          <w:p w14:paraId="1D9B2E89"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0.000</w:t>
            </w:r>
          </w:p>
        </w:tc>
      </w:tr>
      <w:tr w:rsidR="00D25492" w:rsidRPr="00B959C2" w14:paraId="3BC064A2" w14:textId="77777777" w:rsidTr="00530481">
        <w:tc>
          <w:tcPr>
            <w:tcW w:w="3970" w:type="dxa"/>
          </w:tcPr>
          <w:p w14:paraId="0ABA0165" w14:textId="29C6A4E4"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Student</w:t>
            </w:r>
            <w:r w:rsidR="00B959C2">
              <w:rPr>
                <w:rFonts w:asciiTheme="majorBidi" w:hAnsiTheme="majorBidi" w:cstheme="majorBidi"/>
                <w:color w:val="000000" w:themeColor="text1"/>
                <w:sz w:val="18"/>
                <w:szCs w:val="18"/>
              </w:rPr>
              <w:t>s</w:t>
            </w:r>
            <w:r w:rsidRPr="00B959C2">
              <w:rPr>
                <w:rFonts w:asciiTheme="majorBidi" w:hAnsiTheme="majorBidi" w:cstheme="majorBidi"/>
                <w:color w:val="000000" w:themeColor="text1"/>
                <w:sz w:val="18"/>
                <w:szCs w:val="18"/>
              </w:rPr>
              <w:t xml:space="preserve"> in the second academic year</w:t>
            </w:r>
          </w:p>
        </w:tc>
        <w:tc>
          <w:tcPr>
            <w:tcW w:w="1417" w:type="dxa"/>
          </w:tcPr>
          <w:p w14:paraId="1CD4254F"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5.220</w:t>
            </w:r>
          </w:p>
        </w:tc>
        <w:tc>
          <w:tcPr>
            <w:tcW w:w="993" w:type="dxa"/>
          </w:tcPr>
          <w:p w14:paraId="11A80239"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0.181</w:t>
            </w:r>
          </w:p>
        </w:tc>
        <w:tc>
          <w:tcPr>
            <w:tcW w:w="850" w:type="dxa"/>
          </w:tcPr>
          <w:p w14:paraId="7569F2DC"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0.195</w:t>
            </w:r>
          </w:p>
        </w:tc>
        <w:tc>
          <w:tcPr>
            <w:tcW w:w="1134" w:type="dxa"/>
          </w:tcPr>
          <w:p w14:paraId="7C96DDED"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0.187</w:t>
            </w:r>
          </w:p>
        </w:tc>
        <w:tc>
          <w:tcPr>
            <w:tcW w:w="851" w:type="dxa"/>
          </w:tcPr>
          <w:p w14:paraId="42CCBE9D"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3.432</w:t>
            </w:r>
          </w:p>
        </w:tc>
        <w:tc>
          <w:tcPr>
            <w:tcW w:w="850" w:type="dxa"/>
          </w:tcPr>
          <w:p w14:paraId="43B96E11"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0.001</w:t>
            </w:r>
          </w:p>
        </w:tc>
      </w:tr>
      <w:tr w:rsidR="00D25492" w:rsidRPr="00B959C2" w14:paraId="3AC73DB1" w14:textId="77777777" w:rsidTr="00530481">
        <w:tc>
          <w:tcPr>
            <w:tcW w:w="3970" w:type="dxa"/>
          </w:tcPr>
          <w:p w14:paraId="5EE16840" w14:textId="77777777" w:rsidR="00502D43" w:rsidRPr="00B959C2" w:rsidRDefault="00502D43" w:rsidP="00DF6225">
            <w:pPr>
              <w:autoSpaceDE w:val="0"/>
              <w:autoSpaceDN w:val="0"/>
              <w:adjustRightInd w:val="0"/>
              <w:spacing w:line="276" w:lineRule="auto"/>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Underweight status</w:t>
            </w:r>
          </w:p>
        </w:tc>
        <w:tc>
          <w:tcPr>
            <w:tcW w:w="1417" w:type="dxa"/>
          </w:tcPr>
          <w:p w14:paraId="08695172"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-8.477</w:t>
            </w:r>
          </w:p>
        </w:tc>
        <w:tc>
          <w:tcPr>
            <w:tcW w:w="993" w:type="dxa"/>
          </w:tcPr>
          <w:p w14:paraId="4B662EFF"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-0.116</w:t>
            </w:r>
          </w:p>
        </w:tc>
        <w:tc>
          <w:tcPr>
            <w:tcW w:w="850" w:type="dxa"/>
          </w:tcPr>
          <w:p w14:paraId="2A25C966"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0.209</w:t>
            </w:r>
          </w:p>
        </w:tc>
        <w:tc>
          <w:tcPr>
            <w:tcW w:w="1134" w:type="dxa"/>
          </w:tcPr>
          <w:p w14:paraId="06AC22F4"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0.199</w:t>
            </w:r>
          </w:p>
        </w:tc>
        <w:tc>
          <w:tcPr>
            <w:tcW w:w="851" w:type="dxa"/>
          </w:tcPr>
          <w:p w14:paraId="14C59667"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-2.497</w:t>
            </w:r>
          </w:p>
        </w:tc>
        <w:tc>
          <w:tcPr>
            <w:tcW w:w="850" w:type="dxa"/>
          </w:tcPr>
          <w:p w14:paraId="7B27A3E3"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0.013</w:t>
            </w:r>
          </w:p>
        </w:tc>
      </w:tr>
      <w:tr w:rsidR="00D25492" w:rsidRPr="00B959C2" w14:paraId="1B0E295B" w14:textId="77777777" w:rsidTr="00530481">
        <w:tc>
          <w:tcPr>
            <w:tcW w:w="3970" w:type="dxa"/>
          </w:tcPr>
          <w:p w14:paraId="08967D74" w14:textId="77777777" w:rsidR="00502D43" w:rsidRPr="00B959C2" w:rsidRDefault="00502D43" w:rsidP="00DF6225">
            <w:pPr>
              <w:autoSpaceDE w:val="0"/>
              <w:autoSpaceDN w:val="0"/>
              <w:adjustRightInd w:val="0"/>
              <w:spacing w:line="276" w:lineRule="auto"/>
              <w:ind w:right="60"/>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Age of the student</w:t>
            </w:r>
          </w:p>
        </w:tc>
        <w:tc>
          <w:tcPr>
            <w:tcW w:w="1417" w:type="dxa"/>
          </w:tcPr>
          <w:p w14:paraId="10578FEE"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0.329</w:t>
            </w:r>
          </w:p>
        </w:tc>
        <w:tc>
          <w:tcPr>
            <w:tcW w:w="993" w:type="dxa"/>
          </w:tcPr>
          <w:p w14:paraId="0A394733"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0.127</w:t>
            </w:r>
          </w:p>
        </w:tc>
        <w:tc>
          <w:tcPr>
            <w:tcW w:w="850" w:type="dxa"/>
          </w:tcPr>
          <w:p w14:paraId="526D29AC"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0.222</w:t>
            </w:r>
          </w:p>
        </w:tc>
        <w:tc>
          <w:tcPr>
            <w:tcW w:w="1134" w:type="dxa"/>
          </w:tcPr>
          <w:p w14:paraId="40E48386" w14:textId="77777777" w:rsidR="00502D43" w:rsidRPr="00B959C2" w:rsidRDefault="00502D43" w:rsidP="00DF6225">
            <w:pPr>
              <w:autoSpaceDE w:val="0"/>
              <w:autoSpaceDN w:val="0"/>
              <w:adjustRightInd w:val="0"/>
              <w:spacing w:line="276" w:lineRule="auto"/>
              <w:ind w:left="60" w:right="60"/>
              <w:jc w:val="right"/>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0.210</w:t>
            </w:r>
          </w:p>
        </w:tc>
        <w:tc>
          <w:tcPr>
            <w:tcW w:w="851" w:type="dxa"/>
          </w:tcPr>
          <w:p w14:paraId="199695EE" w14:textId="77777777" w:rsidR="00502D43" w:rsidRPr="00B959C2" w:rsidRDefault="00502D43" w:rsidP="00DF6225">
            <w:pPr>
              <w:autoSpaceDE w:val="0"/>
              <w:autoSpaceDN w:val="0"/>
              <w:adjustRightInd w:val="0"/>
              <w:spacing w:line="276" w:lineRule="auto"/>
              <w:ind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2.461</w:t>
            </w:r>
          </w:p>
        </w:tc>
        <w:tc>
          <w:tcPr>
            <w:tcW w:w="850" w:type="dxa"/>
          </w:tcPr>
          <w:p w14:paraId="410294AB" w14:textId="77777777" w:rsidR="00502D43" w:rsidRPr="00B959C2" w:rsidRDefault="00502D43" w:rsidP="00DF6225">
            <w:pPr>
              <w:autoSpaceDE w:val="0"/>
              <w:autoSpaceDN w:val="0"/>
              <w:adjustRightInd w:val="0"/>
              <w:spacing w:line="276" w:lineRule="auto"/>
              <w:ind w:left="60" w:right="60"/>
              <w:jc w:val="center"/>
              <w:rPr>
                <w:rFonts w:asciiTheme="majorBidi" w:hAnsiTheme="majorBidi" w:cstheme="majorBidi"/>
                <w:color w:val="000000" w:themeColor="text1"/>
                <w:sz w:val="18"/>
                <w:szCs w:val="18"/>
              </w:rPr>
            </w:pPr>
            <w:r w:rsidRPr="00B959C2">
              <w:rPr>
                <w:rFonts w:asciiTheme="majorBidi" w:hAnsiTheme="majorBidi" w:cstheme="majorBidi"/>
                <w:color w:val="000000" w:themeColor="text1"/>
                <w:sz w:val="18"/>
                <w:szCs w:val="18"/>
              </w:rPr>
              <w:t>0.014</w:t>
            </w:r>
          </w:p>
        </w:tc>
      </w:tr>
    </w:tbl>
    <w:p w14:paraId="09555B9B" w14:textId="3119F801" w:rsidR="00502D43" w:rsidRPr="00D25492" w:rsidRDefault="00502D43" w:rsidP="00DE7104">
      <w:pPr>
        <w:jc w:val="both"/>
        <w:rPr>
          <w:rFonts w:asciiTheme="majorBidi" w:hAnsiTheme="majorBidi" w:cstheme="majorBidi"/>
          <w:color w:val="000000" w:themeColor="text1"/>
          <w:sz w:val="24"/>
          <w:szCs w:val="24"/>
        </w:rPr>
      </w:pPr>
      <w:r w:rsidRPr="00D25492">
        <w:rPr>
          <w:rFonts w:asciiTheme="majorBidi" w:hAnsiTheme="majorBidi" w:cstheme="majorBidi"/>
          <w:color w:val="000000" w:themeColor="text1"/>
          <w:sz w:val="24"/>
          <w:szCs w:val="24"/>
        </w:rPr>
        <w:t xml:space="preserve">B = unstandardized Coeffcients, CI = confidence interval, </w:t>
      </w:r>
      <w:r w:rsidRPr="00D25492">
        <w:rPr>
          <w:rFonts w:asciiTheme="majorBidi" w:hAnsiTheme="majorBidi" w:cstheme="majorBidi"/>
          <w:i/>
          <w:iCs/>
          <w:color w:val="000000" w:themeColor="text1"/>
          <w:sz w:val="24"/>
          <w:szCs w:val="24"/>
        </w:rPr>
        <w:t>B</w:t>
      </w:r>
      <w:r w:rsidRPr="00D25492">
        <w:rPr>
          <w:rFonts w:asciiTheme="majorBidi" w:hAnsiTheme="majorBidi" w:cstheme="majorBidi"/>
          <w:color w:val="000000" w:themeColor="text1"/>
          <w:sz w:val="24"/>
          <w:szCs w:val="24"/>
        </w:rPr>
        <w:t xml:space="preserve"> =standardized Coeffcients, R</w:t>
      </w:r>
      <w:r w:rsidRPr="00D25492">
        <w:rPr>
          <w:rFonts w:asciiTheme="majorBidi" w:hAnsiTheme="majorBidi" w:cstheme="majorBidi"/>
          <w:color w:val="000000" w:themeColor="text1"/>
          <w:sz w:val="24"/>
          <w:szCs w:val="24"/>
          <w:vertAlign w:val="superscript"/>
        </w:rPr>
        <w:t xml:space="preserve">2 </w:t>
      </w:r>
      <w:r w:rsidRPr="00D25492">
        <w:rPr>
          <w:rFonts w:asciiTheme="majorBidi" w:hAnsiTheme="majorBidi" w:cstheme="majorBidi"/>
          <w:color w:val="000000" w:themeColor="text1"/>
          <w:sz w:val="24"/>
          <w:szCs w:val="24"/>
        </w:rPr>
        <w:t xml:space="preserve">= the proportion of variance in the criterion, </w:t>
      </w:r>
      <w:r w:rsidRPr="00D25492">
        <w:rPr>
          <w:rFonts w:asciiTheme="majorBidi" w:hAnsiTheme="majorBidi" w:cstheme="majorBidi"/>
          <w:i/>
          <w:iCs/>
          <w:color w:val="000000" w:themeColor="text1"/>
          <w:sz w:val="24"/>
          <w:szCs w:val="24"/>
        </w:rPr>
        <w:t>t</w:t>
      </w:r>
      <w:r w:rsidR="00DE7104" w:rsidRPr="00D25492">
        <w:rPr>
          <w:rFonts w:asciiTheme="majorBidi" w:hAnsiTheme="majorBidi" w:cstheme="majorBidi"/>
          <w:color w:val="000000" w:themeColor="text1"/>
          <w:sz w:val="24"/>
          <w:szCs w:val="24"/>
        </w:rPr>
        <w:t xml:space="preserve"> = t-statistic, T2D = type 2 diabetes. </w:t>
      </w:r>
      <w:r w:rsidRPr="00D25492">
        <w:rPr>
          <w:rFonts w:asciiTheme="majorBidi" w:hAnsiTheme="majorBidi" w:cstheme="majorBidi"/>
          <w:color w:val="000000" w:themeColor="text1"/>
          <w:sz w:val="24"/>
          <w:szCs w:val="24"/>
        </w:rPr>
        <w:t xml:space="preserve">Reference categories = 0. The p-value is significant at the 0.05 level. </w:t>
      </w:r>
    </w:p>
    <w:p w14:paraId="7A8C6485" w14:textId="68E53A5F" w:rsidR="007D47FA" w:rsidRPr="00D25492" w:rsidRDefault="007D47FA" w:rsidP="0034181F">
      <w:pPr>
        <w:pStyle w:val="NormalWeb"/>
        <w:spacing w:before="0" w:beforeAutospacing="0" w:after="0" w:afterAutospacing="0" w:line="480" w:lineRule="auto"/>
        <w:jc w:val="both"/>
        <w:rPr>
          <w:rFonts w:asciiTheme="majorBidi" w:hAnsiTheme="majorBidi" w:cstheme="majorBidi"/>
          <w:color w:val="000000" w:themeColor="text1"/>
        </w:rPr>
      </w:pPr>
    </w:p>
    <w:p w14:paraId="76EF443B" w14:textId="77777777" w:rsidR="00A61B56" w:rsidRPr="00D25492" w:rsidRDefault="00A61B56" w:rsidP="0034181F">
      <w:pPr>
        <w:pStyle w:val="NormalWeb"/>
        <w:spacing w:before="0" w:beforeAutospacing="0" w:after="0" w:afterAutospacing="0" w:line="480" w:lineRule="auto"/>
        <w:jc w:val="both"/>
        <w:rPr>
          <w:rFonts w:asciiTheme="majorBidi" w:hAnsiTheme="majorBidi" w:cstheme="majorBidi"/>
          <w:color w:val="000000" w:themeColor="text1"/>
        </w:rPr>
      </w:pPr>
    </w:p>
    <w:p w14:paraId="73849895" w14:textId="77777777" w:rsidR="00A61B56" w:rsidRPr="00D25492" w:rsidRDefault="00A61B56" w:rsidP="0034181F">
      <w:pPr>
        <w:pStyle w:val="NormalWeb"/>
        <w:spacing w:before="0" w:beforeAutospacing="0" w:after="0" w:afterAutospacing="0" w:line="480" w:lineRule="auto"/>
        <w:jc w:val="both"/>
        <w:rPr>
          <w:rFonts w:asciiTheme="majorBidi" w:hAnsiTheme="majorBidi" w:cstheme="majorBidi"/>
          <w:color w:val="000000" w:themeColor="text1"/>
        </w:rPr>
      </w:pPr>
    </w:p>
    <w:p w14:paraId="32562640" w14:textId="77777777" w:rsidR="00A61B56" w:rsidRPr="00D25492" w:rsidRDefault="00A61B56" w:rsidP="0034181F">
      <w:pPr>
        <w:pStyle w:val="NormalWeb"/>
        <w:spacing w:before="0" w:beforeAutospacing="0" w:after="0" w:afterAutospacing="0" w:line="480" w:lineRule="auto"/>
        <w:jc w:val="both"/>
        <w:rPr>
          <w:rFonts w:asciiTheme="majorBidi" w:hAnsiTheme="majorBidi" w:cstheme="majorBidi"/>
          <w:color w:val="000000" w:themeColor="text1"/>
        </w:rPr>
      </w:pPr>
    </w:p>
    <w:p w14:paraId="3C4579DA" w14:textId="77777777" w:rsidR="00A61B56" w:rsidRPr="00D25492" w:rsidRDefault="00A61B56" w:rsidP="0034181F">
      <w:pPr>
        <w:pStyle w:val="NormalWeb"/>
        <w:spacing w:before="0" w:beforeAutospacing="0" w:after="0" w:afterAutospacing="0" w:line="480" w:lineRule="auto"/>
        <w:jc w:val="both"/>
        <w:rPr>
          <w:rFonts w:asciiTheme="majorBidi" w:hAnsiTheme="majorBidi" w:cstheme="majorBidi"/>
          <w:color w:val="000000" w:themeColor="text1"/>
        </w:rPr>
      </w:pPr>
    </w:p>
    <w:p w14:paraId="21644F5D" w14:textId="77777777" w:rsidR="00A61B56" w:rsidRPr="00D25492" w:rsidRDefault="00A61B56" w:rsidP="0034181F">
      <w:pPr>
        <w:pStyle w:val="NormalWeb"/>
        <w:spacing w:before="0" w:beforeAutospacing="0" w:after="0" w:afterAutospacing="0" w:line="480" w:lineRule="auto"/>
        <w:jc w:val="both"/>
        <w:rPr>
          <w:rFonts w:asciiTheme="majorBidi" w:hAnsiTheme="majorBidi" w:cstheme="majorBidi"/>
          <w:color w:val="000000" w:themeColor="text1"/>
        </w:rPr>
      </w:pPr>
    </w:p>
    <w:p w14:paraId="231E8B12" w14:textId="77777777" w:rsidR="00A61B56" w:rsidRPr="00D25492" w:rsidRDefault="00A61B56" w:rsidP="0034181F">
      <w:pPr>
        <w:pStyle w:val="NormalWeb"/>
        <w:spacing w:before="0" w:beforeAutospacing="0" w:after="0" w:afterAutospacing="0" w:line="480" w:lineRule="auto"/>
        <w:jc w:val="both"/>
        <w:rPr>
          <w:rFonts w:asciiTheme="majorBidi" w:hAnsiTheme="majorBidi" w:cstheme="majorBidi"/>
          <w:color w:val="000000" w:themeColor="text1"/>
        </w:rPr>
      </w:pPr>
    </w:p>
    <w:p w14:paraId="0D5AFC84" w14:textId="77777777" w:rsidR="00A61B56" w:rsidRPr="00D25492" w:rsidRDefault="00A61B56" w:rsidP="0034181F">
      <w:pPr>
        <w:pStyle w:val="NormalWeb"/>
        <w:spacing w:before="0" w:beforeAutospacing="0" w:after="0" w:afterAutospacing="0" w:line="480" w:lineRule="auto"/>
        <w:jc w:val="both"/>
        <w:rPr>
          <w:rFonts w:asciiTheme="majorBidi" w:hAnsiTheme="majorBidi" w:cstheme="majorBidi"/>
          <w:color w:val="000000" w:themeColor="text1"/>
        </w:rPr>
      </w:pPr>
    </w:p>
    <w:p w14:paraId="378FE60F" w14:textId="44EEA68D" w:rsidR="00A61B56" w:rsidRPr="00D25492" w:rsidRDefault="00A61B56" w:rsidP="0034181F">
      <w:pPr>
        <w:pStyle w:val="NormalWeb"/>
        <w:spacing w:before="0" w:beforeAutospacing="0" w:after="0" w:afterAutospacing="0" w:line="480" w:lineRule="auto"/>
        <w:jc w:val="both"/>
        <w:rPr>
          <w:rFonts w:asciiTheme="majorBidi" w:hAnsiTheme="majorBidi" w:cstheme="majorBidi"/>
          <w:color w:val="000000" w:themeColor="text1"/>
        </w:rPr>
      </w:pPr>
    </w:p>
    <w:sectPr w:rsidR="00A61B56" w:rsidRPr="00D25492" w:rsidSect="00356D78">
      <w:footerReference w:type="default" r:id="rId19"/>
      <w:pgSz w:w="11910" w:h="16840"/>
      <w:pgMar w:top="1440" w:right="1440" w:bottom="1440" w:left="1440" w:header="1004" w:footer="0" w:gutter="0"/>
      <w:lnNumType w:countBy="1" w:restart="continuous"/>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BCCC0" w14:textId="77777777" w:rsidR="00602122" w:rsidRDefault="00602122" w:rsidP="00CC68EB">
      <w:pPr>
        <w:spacing w:after="0" w:line="240" w:lineRule="auto"/>
      </w:pPr>
      <w:r>
        <w:separator/>
      </w:r>
    </w:p>
  </w:endnote>
  <w:endnote w:type="continuationSeparator" w:id="0">
    <w:p w14:paraId="18A3A5DF" w14:textId="77777777" w:rsidR="00602122" w:rsidRDefault="00602122" w:rsidP="00CC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HOAKM+Cambria">
    <w:altName w:val="QHOAKM+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ypatia Sans Pr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740918"/>
      <w:docPartObj>
        <w:docPartGallery w:val="Page Numbers (Bottom of Page)"/>
        <w:docPartUnique/>
      </w:docPartObj>
    </w:sdtPr>
    <w:sdtContent>
      <w:p w14:paraId="388E6F6B" w14:textId="132CE7B9" w:rsidR="00D25E20" w:rsidRDefault="00D25E20">
        <w:pPr>
          <w:pStyle w:val="Footer"/>
          <w:jc w:val="center"/>
        </w:pPr>
        <w:r>
          <w:fldChar w:fldCharType="begin"/>
        </w:r>
        <w:r>
          <w:instrText xml:space="preserve"> PAGE   \* MERGEFORMAT </w:instrText>
        </w:r>
        <w:r>
          <w:fldChar w:fldCharType="separate"/>
        </w:r>
        <w:r w:rsidR="00876221">
          <w:rPr>
            <w:noProof/>
          </w:rPr>
          <w:t>1</w:t>
        </w:r>
        <w:r>
          <w:rPr>
            <w:noProof/>
          </w:rPr>
          <w:fldChar w:fldCharType="end"/>
        </w:r>
      </w:p>
    </w:sdtContent>
  </w:sdt>
  <w:p w14:paraId="107D1716" w14:textId="77777777" w:rsidR="00D25E20" w:rsidRDefault="00D25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79E43" w14:textId="77777777" w:rsidR="00602122" w:rsidRDefault="00602122" w:rsidP="00CC68EB">
      <w:pPr>
        <w:spacing w:after="0" w:line="240" w:lineRule="auto"/>
      </w:pPr>
      <w:r>
        <w:separator/>
      </w:r>
    </w:p>
  </w:footnote>
  <w:footnote w:type="continuationSeparator" w:id="0">
    <w:p w14:paraId="73D010AD" w14:textId="77777777" w:rsidR="00602122" w:rsidRDefault="00602122" w:rsidP="00CC6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E13"/>
    <w:multiLevelType w:val="hybridMultilevel"/>
    <w:tmpl w:val="CD9C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58E8"/>
    <w:multiLevelType w:val="multilevel"/>
    <w:tmpl w:val="F408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B3988"/>
    <w:multiLevelType w:val="hybridMultilevel"/>
    <w:tmpl w:val="CD9C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C2529"/>
    <w:multiLevelType w:val="multilevel"/>
    <w:tmpl w:val="79F0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A06AA"/>
    <w:multiLevelType w:val="multilevel"/>
    <w:tmpl w:val="A620A522"/>
    <w:lvl w:ilvl="0">
      <w:start w:val="67"/>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5">
    <w:nsid w:val="15E93630"/>
    <w:multiLevelType w:val="multilevel"/>
    <w:tmpl w:val="005A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977D79"/>
    <w:multiLevelType w:val="multilevel"/>
    <w:tmpl w:val="A70CE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25B76"/>
    <w:multiLevelType w:val="multilevel"/>
    <w:tmpl w:val="1A3A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F0D96"/>
    <w:multiLevelType w:val="multilevel"/>
    <w:tmpl w:val="09B6DD6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28968F1"/>
    <w:multiLevelType w:val="multilevel"/>
    <w:tmpl w:val="850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0048C"/>
    <w:multiLevelType w:val="hybridMultilevel"/>
    <w:tmpl w:val="CFE665AE"/>
    <w:lvl w:ilvl="0" w:tplc="A33CD25C">
      <w:start w:val="24"/>
      <w:numFmt w:val="bullet"/>
      <w:lvlText w:val=""/>
      <w:lvlJc w:val="left"/>
      <w:pPr>
        <w:ind w:left="720" w:hanging="360"/>
      </w:pPr>
      <w:rPr>
        <w:rFonts w:ascii="Wingdings" w:eastAsia="Times New Roman"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41261"/>
    <w:multiLevelType w:val="hybridMultilevel"/>
    <w:tmpl w:val="CD9C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91976"/>
    <w:multiLevelType w:val="hybridMultilevel"/>
    <w:tmpl w:val="E506BA28"/>
    <w:lvl w:ilvl="0" w:tplc="3DFE9C06">
      <w:start w:val="6"/>
      <w:numFmt w:val="decimal"/>
      <w:lvlText w:val="%1"/>
      <w:lvlJc w:val="left"/>
      <w:pPr>
        <w:ind w:left="473" w:hanging="360"/>
      </w:pPr>
      <w:rPr>
        <w:rFonts w:hint="default"/>
        <w:b/>
        <w:bCs/>
        <w:vertAlign w:val="superscrip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3E395D38"/>
    <w:multiLevelType w:val="hybridMultilevel"/>
    <w:tmpl w:val="CD9C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A6C7B"/>
    <w:multiLevelType w:val="multilevel"/>
    <w:tmpl w:val="D4E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C771C0"/>
    <w:multiLevelType w:val="multilevel"/>
    <w:tmpl w:val="518A9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5E1F7B"/>
    <w:multiLevelType w:val="hybridMultilevel"/>
    <w:tmpl w:val="28E6429C"/>
    <w:lvl w:ilvl="0" w:tplc="81400AAA">
      <w:start w:val="1"/>
      <w:numFmt w:val="decimal"/>
      <w:lvlText w:val="%1"/>
      <w:lvlJc w:val="left"/>
      <w:pPr>
        <w:ind w:left="929" w:hanging="360"/>
      </w:pPr>
      <w:rPr>
        <w:rFonts w:asciiTheme="majorBidi" w:hAnsiTheme="majorBidi" w:cstheme="majorBidi" w:hint="default"/>
        <w:b/>
        <w:sz w:val="24"/>
        <w:szCs w:val="24"/>
        <w:u w:val="none"/>
        <w:vertAlign w:val="superscrip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nsid w:val="57D95B33"/>
    <w:multiLevelType w:val="multilevel"/>
    <w:tmpl w:val="10CE1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AC165E"/>
    <w:multiLevelType w:val="multilevel"/>
    <w:tmpl w:val="791C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D71827"/>
    <w:multiLevelType w:val="hybridMultilevel"/>
    <w:tmpl w:val="F29E36FC"/>
    <w:lvl w:ilvl="0" w:tplc="D4182990">
      <w:start w:val="24"/>
      <w:numFmt w:val="bullet"/>
      <w:lvlText w:val=""/>
      <w:lvlJc w:val="left"/>
      <w:pPr>
        <w:ind w:left="1080" w:hanging="360"/>
      </w:pPr>
      <w:rPr>
        <w:rFonts w:ascii="Wingdings" w:eastAsia="Times New Roman"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DF17A1"/>
    <w:multiLevelType w:val="hybridMultilevel"/>
    <w:tmpl w:val="478C164E"/>
    <w:lvl w:ilvl="0" w:tplc="979A7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B58A3"/>
    <w:multiLevelType w:val="multilevel"/>
    <w:tmpl w:val="4BF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791659"/>
    <w:multiLevelType w:val="hybridMultilevel"/>
    <w:tmpl w:val="1364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8F47A7"/>
    <w:multiLevelType w:val="multilevel"/>
    <w:tmpl w:val="160E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DC510F"/>
    <w:multiLevelType w:val="hybridMultilevel"/>
    <w:tmpl w:val="CD9C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2821E3"/>
    <w:multiLevelType w:val="multilevel"/>
    <w:tmpl w:val="5590C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25"/>
  </w:num>
  <w:num w:numId="4">
    <w:abstractNumId w:val="21"/>
  </w:num>
  <w:num w:numId="5">
    <w:abstractNumId w:val="3"/>
  </w:num>
  <w:num w:numId="6">
    <w:abstractNumId w:val="17"/>
  </w:num>
  <w:num w:numId="7">
    <w:abstractNumId w:val="9"/>
  </w:num>
  <w:num w:numId="8">
    <w:abstractNumId w:val="7"/>
  </w:num>
  <w:num w:numId="9">
    <w:abstractNumId w:val="15"/>
  </w:num>
  <w:num w:numId="10">
    <w:abstractNumId w:val="1"/>
  </w:num>
  <w:num w:numId="11">
    <w:abstractNumId w:val="6"/>
  </w:num>
  <w:num w:numId="12">
    <w:abstractNumId w:val="5"/>
  </w:num>
  <w:num w:numId="13">
    <w:abstractNumId w:val="23"/>
  </w:num>
  <w:num w:numId="14">
    <w:abstractNumId w:val="10"/>
  </w:num>
  <w:num w:numId="15">
    <w:abstractNumId w:val="19"/>
  </w:num>
  <w:num w:numId="16">
    <w:abstractNumId w:val="22"/>
  </w:num>
  <w:num w:numId="17">
    <w:abstractNumId w:val="2"/>
  </w:num>
  <w:num w:numId="18">
    <w:abstractNumId w:val="13"/>
  </w:num>
  <w:num w:numId="19">
    <w:abstractNumId w:val="24"/>
  </w:num>
  <w:num w:numId="20">
    <w:abstractNumId w:val="11"/>
  </w:num>
  <w:num w:numId="21">
    <w:abstractNumId w:val="0"/>
  </w:num>
  <w:num w:numId="22">
    <w:abstractNumId w:val="4"/>
  </w:num>
  <w:num w:numId="23">
    <w:abstractNumId w:val="16"/>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wMjE0sTC3tLA0MjNW0lEKTi0uzszPAykwNKoFAAlmZJ8tAAAA"/>
    <w:docVar w:name="EN.InstantFormat" w:val="&lt;ENInstantFormat&gt;&lt;Enabled&gt;1&lt;/Enabled&gt;&lt;ScanUnformatted&gt;1&lt;/ScanUnformatted&gt;&lt;ScanChanges&gt;1&lt;/ScanChanges&gt;&lt;Suspended&gt;0&lt;/Suspended&gt;&lt;/ENInstantFormat&gt;"/>
    <w:docVar w:name="EN.Layout" w:val="&lt;ENLayout&gt;&lt;Style&gt;BMC Endocrine Disorder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9xv05aurfzr0es5rwv5t2mvra09x5fdfwe&quot;&gt;Clinical Nutrition Library&lt;record-ids&gt;&lt;item&gt;462&lt;/item&gt;&lt;item&gt;474&lt;/item&gt;&lt;item&gt;1331&lt;/item&gt;&lt;item&gt;1460&lt;/item&gt;&lt;item&gt;1504&lt;/item&gt;&lt;item&gt;1529&lt;/item&gt;&lt;item&gt;1642&lt;/item&gt;&lt;item&gt;1645&lt;/item&gt;&lt;item&gt;1647&lt;/item&gt;&lt;item&gt;1651&lt;/item&gt;&lt;item&gt;1652&lt;/item&gt;&lt;item&gt;1653&lt;/item&gt;&lt;item&gt;1654&lt;/item&gt;&lt;item&gt;1655&lt;/item&gt;&lt;item&gt;1656&lt;/item&gt;&lt;item&gt;1658&lt;/item&gt;&lt;item&gt;1659&lt;/item&gt;&lt;item&gt;1660&lt;/item&gt;&lt;item&gt;1661&lt;/item&gt;&lt;item&gt;1663&lt;/item&gt;&lt;item&gt;1664&lt;/item&gt;&lt;item&gt;1665&lt;/item&gt;&lt;item&gt;1722&lt;/item&gt;&lt;item&gt;1729&lt;/item&gt;&lt;/record-ids&gt;&lt;/item&gt;&lt;/Libraries&gt;"/>
  </w:docVars>
  <w:rsids>
    <w:rsidRoot w:val="00B15D01"/>
    <w:rsid w:val="000248D3"/>
    <w:rsid w:val="0003162D"/>
    <w:rsid w:val="000344AC"/>
    <w:rsid w:val="00034A30"/>
    <w:rsid w:val="0004038D"/>
    <w:rsid w:val="00046BA9"/>
    <w:rsid w:val="0004799E"/>
    <w:rsid w:val="000507C4"/>
    <w:rsid w:val="000545BF"/>
    <w:rsid w:val="00056385"/>
    <w:rsid w:val="000571F6"/>
    <w:rsid w:val="00070BA6"/>
    <w:rsid w:val="00072FA6"/>
    <w:rsid w:val="00073CD9"/>
    <w:rsid w:val="00092012"/>
    <w:rsid w:val="000946D0"/>
    <w:rsid w:val="00096DE5"/>
    <w:rsid w:val="000A2760"/>
    <w:rsid w:val="000B18FD"/>
    <w:rsid w:val="000B27C2"/>
    <w:rsid w:val="000C1546"/>
    <w:rsid w:val="000C2848"/>
    <w:rsid w:val="000D5F7E"/>
    <w:rsid w:val="000D60FB"/>
    <w:rsid w:val="000E5BEB"/>
    <w:rsid w:val="000E6D8F"/>
    <w:rsid w:val="000F5D65"/>
    <w:rsid w:val="00102B7C"/>
    <w:rsid w:val="00102D59"/>
    <w:rsid w:val="00106897"/>
    <w:rsid w:val="0010787A"/>
    <w:rsid w:val="001160F3"/>
    <w:rsid w:val="0012083E"/>
    <w:rsid w:val="00124DB8"/>
    <w:rsid w:val="00124E6B"/>
    <w:rsid w:val="001251A9"/>
    <w:rsid w:val="00125F16"/>
    <w:rsid w:val="001359B5"/>
    <w:rsid w:val="00137204"/>
    <w:rsid w:val="00140C68"/>
    <w:rsid w:val="0014292C"/>
    <w:rsid w:val="00142FFE"/>
    <w:rsid w:val="001502AE"/>
    <w:rsid w:val="00164567"/>
    <w:rsid w:val="00164BDE"/>
    <w:rsid w:val="001727D8"/>
    <w:rsid w:val="0017377D"/>
    <w:rsid w:val="00173F2C"/>
    <w:rsid w:val="00174299"/>
    <w:rsid w:val="001835D6"/>
    <w:rsid w:val="001879C1"/>
    <w:rsid w:val="00187A13"/>
    <w:rsid w:val="001944B5"/>
    <w:rsid w:val="001976DA"/>
    <w:rsid w:val="001A000A"/>
    <w:rsid w:val="001A184D"/>
    <w:rsid w:val="001A4637"/>
    <w:rsid w:val="001B1036"/>
    <w:rsid w:val="001C47C8"/>
    <w:rsid w:val="001C562D"/>
    <w:rsid w:val="001C5F02"/>
    <w:rsid w:val="001D0379"/>
    <w:rsid w:val="001D4C43"/>
    <w:rsid w:val="001D536F"/>
    <w:rsid w:val="001E00D4"/>
    <w:rsid w:val="001E0F26"/>
    <w:rsid w:val="001E62D5"/>
    <w:rsid w:val="001E7F18"/>
    <w:rsid w:val="00202EEB"/>
    <w:rsid w:val="00203659"/>
    <w:rsid w:val="002110EE"/>
    <w:rsid w:val="00216538"/>
    <w:rsid w:val="00220CA4"/>
    <w:rsid w:val="00225D30"/>
    <w:rsid w:val="0022601A"/>
    <w:rsid w:val="00245873"/>
    <w:rsid w:val="00247A92"/>
    <w:rsid w:val="00247E58"/>
    <w:rsid w:val="0025454E"/>
    <w:rsid w:val="00256AE7"/>
    <w:rsid w:val="00260A10"/>
    <w:rsid w:val="00267A0F"/>
    <w:rsid w:val="0027534D"/>
    <w:rsid w:val="00275F8D"/>
    <w:rsid w:val="0028462E"/>
    <w:rsid w:val="00285425"/>
    <w:rsid w:val="002858E7"/>
    <w:rsid w:val="002959E2"/>
    <w:rsid w:val="00296013"/>
    <w:rsid w:val="002A68FB"/>
    <w:rsid w:val="002B7D57"/>
    <w:rsid w:val="002C5A57"/>
    <w:rsid w:val="002C6402"/>
    <w:rsid w:val="002C7903"/>
    <w:rsid w:val="002C7980"/>
    <w:rsid w:val="002E179F"/>
    <w:rsid w:val="002E776E"/>
    <w:rsid w:val="002F3922"/>
    <w:rsid w:val="002F6D53"/>
    <w:rsid w:val="00300F9F"/>
    <w:rsid w:val="00303F43"/>
    <w:rsid w:val="00311AC1"/>
    <w:rsid w:val="00311FC0"/>
    <w:rsid w:val="00317428"/>
    <w:rsid w:val="003174F5"/>
    <w:rsid w:val="003178EF"/>
    <w:rsid w:val="00326FF2"/>
    <w:rsid w:val="003377F3"/>
    <w:rsid w:val="003405B7"/>
    <w:rsid w:val="00341207"/>
    <w:rsid w:val="0034181F"/>
    <w:rsid w:val="003471F9"/>
    <w:rsid w:val="00355FDF"/>
    <w:rsid w:val="00356D78"/>
    <w:rsid w:val="00360209"/>
    <w:rsid w:val="0037457D"/>
    <w:rsid w:val="00377335"/>
    <w:rsid w:val="00377744"/>
    <w:rsid w:val="00387343"/>
    <w:rsid w:val="00390D9E"/>
    <w:rsid w:val="003A028C"/>
    <w:rsid w:val="003A0430"/>
    <w:rsid w:val="003A473B"/>
    <w:rsid w:val="003B168A"/>
    <w:rsid w:val="003B2C33"/>
    <w:rsid w:val="003C5626"/>
    <w:rsid w:val="003D5334"/>
    <w:rsid w:val="003D5B18"/>
    <w:rsid w:val="003D6D77"/>
    <w:rsid w:val="003E2355"/>
    <w:rsid w:val="003E4135"/>
    <w:rsid w:val="003F3A1C"/>
    <w:rsid w:val="003F3DF1"/>
    <w:rsid w:val="003F7AA6"/>
    <w:rsid w:val="0040023A"/>
    <w:rsid w:val="0040306B"/>
    <w:rsid w:val="004106CF"/>
    <w:rsid w:val="004109B9"/>
    <w:rsid w:val="00421567"/>
    <w:rsid w:val="00427AD4"/>
    <w:rsid w:val="0043334B"/>
    <w:rsid w:val="00434897"/>
    <w:rsid w:val="00440A74"/>
    <w:rsid w:val="004420AC"/>
    <w:rsid w:val="00443514"/>
    <w:rsid w:val="004443E8"/>
    <w:rsid w:val="004548A6"/>
    <w:rsid w:val="00467AF5"/>
    <w:rsid w:val="00472130"/>
    <w:rsid w:val="00472873"/>
    <w:rsid w:val="004764AD"/>
    <w:rsid w:val="00484D6E"/>
    <w:rsid w:val="0048590C"/>
    <w:rsid w:val="00495A0D"/>
    <w:rsid w:val="00497CC9"/>
    <w:rsid w:val="004A12FD"/>
    <w:rsid w:val="004C0616"/>
    <w:rsid w:val="004C16BC"/>
    <w:rsid w:val="004D5131"/>
    <w:rsid w:val="004D7DAA"/>
    <w:rsid w:val="004E0713"/>
    <w:rsid w:val="004E790D"/>
    <w:rsid w:val="00500C63"/>
    <w:rsid w:val="00502D43"/>
    <w:rsid w:val="00511774"/>
    <w:rsid w:val="00511DB8"/>
    <w:rsid w:val="00516448"/>
    <w:rsid w:val="00530481"/>
    <w:rsid w:val="00551EE0"/>
    <w:rsid w:val="0055646B"/>
    <w:rsid w:val="00556545"/>
    <w:rsid w:val="00557EDD"/>
    <w:rsid w:val="0056101E"/>
    <w:rsid w:val="005660A2"/>
    <w:rsid w:val="0057198C"/>
    <w:rsid w:val="00573215"/>
    <w:rsid w:val="005800FE"/>
    <w:rsid w:val="005939F7"/>
    <w:rsid w:val="00593A29"/>
    <w:rsid w:val="005A02DD"/>
    <w:rsid w:val="005A2444"/>
    <w:rsid w:val="005A2ED5"/>
    <w:rsid w:val="005B03A4"/>
    <w:rsid w:val="005B0EB3"/>
    <w:rsid w:val="005E7D72"/>
    <w:rsid w:val="005F3561"/>
    <w:rsid w:val="006013DD"/>
    <w:rsid w:val="00602122"/>
    <w:rsid w:val="006045D1"/>
    <w:rsid w:val="00605690"/>
    <w:rsid w:val="00614ECF"/>
    <w:rsid w:val="00624860"/>
    <w:rsid w:val="00631832"/>
    <w:rsid w:val="00637F2B"/>
    <w:rsid w:val="00643B8A"/>
    <w:rsid w:val="00647306"/>
    <w:rsid w:val="00647E63"/>
    <w:rsid w:val="00652903"/>
    <w:rsid w:val="006610C9"/>
    <w:rsid w:val="006740D3"/>
    <w:rsid w:val="006756DE"/>
    <w:rsid w:val="006763D0"/>
    <w:rsid w:val="00677799"/>
    <w:rsid w:val="00680C40"/>
    <w:rsid w:val="00681292"/>
    <w:rsid w:val="006851D6"/>
    <w:rsid w:val="006864B7"/>
    <w:rsid w:val="00692E1F"/>
    <w:rsid w:val="00694C54"/>
    <w:rsid w:val="00695DE5"/>
    <w:rsid w:val="0069764D"/>
    <w:rsid w:val="006A71C3"/>
    <w:rsid w:val="006B14AE"/>
    <w:rsid w:val="006B38A4"/>
    <w:rsid w:val="006B6E51"/>
    <w:rsid w:val="006C0913"/>
    <w:rsid w:val="006C5D35"/>
    <w:rsid w:val="006C6149"/>
    <w:rsid w:val="006D2299"/>
    <w:rsid w:val="006D6DDA"/>
    <w:rsid w:val="006E4D70"/>
    <w:rsid w:val="006E7BF6"/>
    <w:rsid w:val="006F08DE"/>
    <w:rsid w:val="006F22D0"/>
    <w:rsid w:val="007000F0"/>
    <w:rsid w:val="007153C6"/>
    <w:rsid w:val="00722444"/>
    <w:rsid w:val="0072549F"/>
    <w:rsid w:val="0072555A"/>
    <w:rsid w:val="007259DD"/>
    <w:rsid w:val="00733197"/>
    <w:rsid w:val="007342F1"/>
    <w:rsid w:val="00735515"/>
    <w:rsid w:val="007364CA"/>
    <w:rsid w:val="00746BCF"/>
    <w:rsid w:val="00756D94"/>
    <w:rsid w:val="007636A0"/>
    <w:rsid w:val="00776999"/>
    <w:rsid w:val="00777E92"/>
    <w:rsid w:val="00781469"/>
    <w:rsid w:val="00782218"/>
    <w:rsid w:val="00782FC7"/>
    <w:rsid w:val="0078391D"/>
    <w:rsid w:val="00791B1E"/>
    <w:rsid w:val="007B0D9A"/>
    <w:rsid w:val="007B1216"/>
    <w:rsid w:val="007B18D7"/>
    <w:rsid w:val="007B203D"/>
    <w:rsid w:val="007B7718"/>
    <w:rsid w:val="007C2C34"/>
    <w:rsid w:val="007C5CEE"/>
    <w:rsid w:val="007D47FA"/>
    <w:rsid w:val="007D5678"/>
    <w:rsid w:val="007D658C"/>
    <w:rsid w:val="007F07A0"/>
    <w:rsid w:val="00800BEB"/>
    <w:rsid w:val="00810368"/>
    <w:rsid w:val="00817540"/>
    <w:rsid w:val="0083153C"/>
    <w:rsid w:val="00831981"/>
    <w:rsid w:val="008369EE"/>
    <w:rsid w:val="00843060"/>
    <w:rsid w:val="00844CBF"/>
    <w:rsid w:val="00844FB8"/>
    <w:rsid w:val="00845941"/>
    <w:rsid w:val="0084632F"/>
    <w:rsid w:val="00850349"/>
    <w:rsid w:val="00853C6E"/>
    <w:rsid w:val="008550D3"/>
    <w:rsid w:val="008553F7"/>
    <w:rsid w:val="00855C64"/>
    <w:rsid w:val="00860023"/>
    <w:rsid w:val="0086536C"/>
    <w:rsid w:val="008654D2"/>
    <w:rsid w:val="00865BA2"/>
    <w:rsid w:val="008723AA"/>
    <w:rsid w:val="008728B0"/>
    <w:rsid w:val="00876221"/>
    <w:rsid w:val="00877302"/>
    <w:rsid w:val="00877E93"/>
    <w:rsid w:val="00887C8C"/>
    <w:rsid w:val="00893D43"/>
    <w:rsid w:val="008949C1"/>
    <w:rsid w:val="008A3399"/>
    <w:rsid w:val="008B231D"/>
    <w:rsid w:val="008B359F"/>
    <w:rsid w:val="008B7F77"/>
    <w:rsid w:val="008C1BB9"/>
    <w:rsid w:val="008C492E"/>
    <w:rsid w:val="008C61FB"/>
    <w:rsid w:val="008D1D58"/>
    <w:rsid w:val="008D5757"/>
    <w:rsid w:val="008F055E"/>
    <w:rsid w:val="008F3BCA"/>
    <w:rsid w:val="008F61D0"/>
    <w:rsid w:val="008F74E4"/>
    <w:rsid w:val="00900D3E"/>
    <w:rsid w:val="009146D2"/>
    <w:rsid w:val="00921D8A"/>
    <w:rsid w:val="00922099"/>
    <w:rsid w:val="00923287"/>
    <w:rsid w:val="00923F3C"/>
    <w:rsid w:val="00924E8E"/>
    <w:rsid w:val="00926552"/>
    <w:rsid w:val="00935288"/>
    <w:rsid w:val="009411F4"/>
    <w:rsid w:val="0094167F"/>
    <w:rsid w:val="00941BF4"/>
    <w:rsid w:val="00941CC2"/>
    <w:rsid w:val="00944398"/>
    <w:rsid w:val="00967046"/>
    <w:rsid w:val="009809F8"/>
    <w:rsid w:val="009A1713"/>
    <w:rsid w:val="009C028C"/>
    <w:rsid w:val="009C09BC"/>
    <w:rsid w:val="009C0C4D"/>
    <w:rsid w:val="009C1D55"/>
    <w:rsid w:val="009C2755"/>
    <w:rsid w:val="009C7B44"/>
    <w:rsid w:val="009C7C22"/>
    <w:rsid w:val="009D1E58"/>
    <w:rsid w:val="009D2EC3"/>
    <w:rsid w:val="009D5687"/>
    <w:rsid w:val="009D7137"/>
    <w:rsid w:val="009E18ED"/>
    <w:rsid w:val="009E61D1"/>
    <w:rsid w:val="009F5995"/>
    <w:rsid w:val="009F7DC4"/>
    <w:rsid w:val="00A028BC"/>
    <w:rsid w:val="00A0568B"/>
    <w:rsid w:val="00A11298"/>
    <w:rsid w:val="00A1219D"/>
    <w:rsid w:val="00A157FC"/>
    <w:rsid w:val="00A15CD2"/>
    <w:rsid w:val="00A25301"/>
    <w:rsid w:val="00A3247C"/>
    <w:rsid w:val="00A504AA"/>
    <w:rsid w:val="00A52950"/>
    <w:rsid w:val="00A61B56"/>
    <w:rsid w:val="00A70584"/>
    <w:rsid w:val="00A71584"/>
    <w:rsid w:val="00A71B99"/>
    <w:rsid w:val="00A748C6"/>
    <w:rsid w:val="00A74F9C"/>
    <w:rsid w:val="00AA3148"/>
    <w:rsid w:val="00AA5CB4"/>
    <w:rsid w:val="00AA6766"/>
    <w:rsid w:val="00AA7679"/>
    <w:rsid w:val="00AB5067"/>
    <w:rsid w:val="00AC106B"/>
    <w:rsid w:val="00AD6400"/>
    <w:rsid w:val="00AE12BF"/>
    <w:rsid w:val="00AE3B00"/>
    <w:rsid w:val="00AE54AE"/>
    <w:rsid w:val="00AE7641"/>
    <w:rsid w:val="00AF5A86"/>
    <w:rsid w:val="00B051E1"/>
    <w:rsid w:val="00B1276D"/>
    <w:rsid w:val="00B14977"/>
    <w:rsid w:val="00B15D01"/>
    <w:rsid w:val="00B20C38"/>
    <w:rsid w:val="00B216A7"/>
    <w:rsid w:val="00B23867"/>
    <w:rsid w:val="00B324AC"/>
    <w:rsid w:val="00B325D1"/>
    <w:rsid w:val="00B47D42"/>
    <w:rsid w:val="00B57D59"/>
    <w:rsid w:val="00B63E14"/>
    <w:rsid w:val="00B81233"/>
    <w:rsid w:val="00B93FAC"/>
    <w:rsid w:val="00B946A7"/>
    <w:rsid w:val="00B959C2"/>
    <w:rsid w:val="00BB4044"/>
    <w:rsid w:val="00BB6A74"/>
    <w:rsid w:val="00BC10E8"/>
    <w:rsid w:val="00BD4DEA"/>
    <w:rsid w:val="00BD6F78"/>
    <w:rsid w:val="00BE0718"/>
    <w:rsid w:val="00BE66AA"/>
    <w:rsid w:val="00C03950"/>
    <w:rsid w:val="00C07715"/>
    <w:rsid w:val="00C07A00"/>
    <w:rsid w:val="00C1029A"/>
    <w:rsid w:val="00C11663"/>
    <w:rsid w:val="00C16458"/>
    <w:rsid w:val="00C21932"/>
    <w:rsid w:val="00C2325C"/>
    <w:rsid w:val="00C40D0E"/>
    <w:rsid w:val="00C41325"/>
    <w:rsid w:val="00C46115"/>
    <w:rsid w:val="00C46BB8"/>
    <w:rsid w:val="00C57368"/>
    <w:rsid w:val="00C6068E"/>
    <w:rsid w:val="00C64052"/>
    <w:rsid w:val="00C64564"/>
    <w:rsid w:val="00C73077"/>
    <w:rsid w:val="00C753D2"/>
    <w:rsid w:val="00C75CE8"/>
    <w:rsid w:val="00C77646"/>
    <w:rsid w:val="00C82B6D"/>
    <w:rsid w:val="00C84D34"/>
    <w:rsid w:val="00C863C1"/>
    <w:rsid w:val="00C94247"/>
    <w:rsid w:val="00CA01AE"/>
    <w:rsid w:val="00CA2679"/>
    <w:rsid w:val="00CB067A"/>
    <w:rsid w:val="00CB42AC"/>
    <w:rsid w:val="00CC68EB"/>
    <w:rsid w:val="00CD2564"/>
    <w:rsid w:val="00CD2BB1"/>
    <w:rsid w:val="00CD4007"/>
    <w:rsid w:val="00CE48EB"/>
    <w:rsid w:val="00CE7CC1"/>
    <w:rsid w:val="00D00E8E"/>
    <w:rsid w:val="00D0288C"/>
    <w:rsid w:val="00D071AD"/>
    <w:rsid w:val="00D143E1"/>
    <w:rsid w:val="00D25492"/>
    <w:rsid w:val="00D25E20"/>
    <w:rsid w:val="00D30CC5"/>
    <w:rsid w:val="00D31FA4"/>
    <w:rsid w:val="00D337C1"/>
    <w:rsid w:val="00D33CC7"/>
    <w:rsid w:val="00D456F2"/>
    <w:rsid w:val="00D516E5"/>
    <w:rsid w:val="00D525CE"/>
    <w:rsid w:val="00D53F6D"/>
    <w:rsid w:val="00D5569C"/>
    <w:rsid w:val="00D6215B"/>
    <w:rsid w:val="00D77105"/>
    <w:rsid w:val="00D867CB"/>
    <w:rsid w:val="00D949E3"/>
    <w:rsid w:val="00DB139C"/>
    <w:rsid w:val="00DB2F04"/>
    <w:rsid w:val="00DB348A"/>
    <w:rsid w:val="00DB45D6"/>
    <w:rsid w:val="00DB635F"/>
    <w:rsid w:val="00DC730C"/>
    <w:rsid w:val="00DD7B89"/>
    <w:rsid w:val="00DE7104"/>
    <w:rsid w:val="00DF2106"/>
    <w:rsid w:val="00DF5466"/>
    <w:rsid w:val="00DF6225"/>
    <w:rsid w:val="00E00708"/>
    <w:rsid w:val="00E07414"/>
    <w:rsid w:val="00E14006"/>
    <w:rsid w:val="00E15C32"/>
    <w:rsid w:val="00E1668E"/>
    <w:rsid w:val="00E16A47"/>
    <w:rsid w:val="00E17EA6"/>
    <w:rsid w:val="00E2548A"/>
    <w:rsid w:val="00E26357"/>
    <w:rsid w:val="00E27E88"/>
    <w:rsid w:val="00E27E99"/>
    <w:rsid w:val="00E42644"/>
    <w:rsid w:val="00E541DD"/>
    <w:rsid w:val="00E6685F"/>
    <w:rsid w:val="00E708B4"/>
    <w:rsid w:val="00E81DA2"/>
    <w:rsid w:val="00E86EB4"/>
    <w:rsid w:val="00E915E4"/>
    <w:rsid w:val="00EA0230"/>
    <w:rsid w:val="00EA2FEE"/>
    <w:rsid w:val="00EB07A8"/>
    <w:rsid w:val="00EB0947"/>
    <w:rsid w:val="00EB0D10"/>
    <w:rsid w:val="00EB1BE8"/>
    <w:rsid w:val="00EC6592"/>
    <w:rsid w:val="00EF1844"/>
    <w:rsid w:val="00EF59A0"/>
    <w:rsid w:val="00EF7239"/>
    <w:rsid w:val="00F00145"/>
    <w:rsid w:val="00F0268C"/>
    <w:rsid w:val="00F06BD2"/>
    <w:rsid w:val="00F124CE"/>
    <w:rsid w:val="00F16813"/>
    <w:rsid w:val="00F17F8B"/>
    <w:rsid w:val="00F205DF"/>
    <w:rsid w:val="00F243F2"/>
    <w:rsid w:val="00F31287"/>
    <w:rsid w:val="00F40CDE"/>
    <w:rsid w:val="00F40F26"/>
    <w:rsid w:val="00F41683"/>
    <w:rsid w:val="00F43080"/>
    <w:rsid w:val="00F50248"/>
    <w:rsid w:val="00F50C43"/>
    <w:rsid w:val="00F54A11"/>
    <w:rsid w:val="00F55397"/>
    <w:rsid w:val="00F5604B"/>
    <w:rsid w:val="00F633EE"/>
    <w:rsid w:val="00F75D33"/>
    <w:rsid w:val="00F80271"/>
    <w:rsid w:val="00F8449F"/>
    <w:rsid w:val="00F84A3F"/>
    <w:rsid w:val="00F95F6C"/>
    <w:rsid w:val="00F96BC4"/>
    <w:rsid w:val="00FA66D1"/>
    <w:rsid w:val="00FB1CDF"/>
    <w:rsid w:val="00FB47CA"/>
    <w:rsid w:val="00FB74BF"/>
    <w:rsid w:val="00FC4C27"/>
    <w:rsid w:val="00FD1D32"/>
    <w:rsid w:val="00FD4DF2"/>
    <w:rsid w:val="00FE728F"/>
    <w:rsid w:val="00FF7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2D43"/>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3">
    <w:name w:val="heading 3"/>
    <w:basedOn w:val="Normal"/>
    <w:link w:val="Heading3Char"/>
    <w:uiPriority w:val="9"/>
    <w:qFormat/>
    <w:rsid w:val="00B15D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15D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5D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15D01"/>
    <w:rPr>
      <w:rFonts w:ascii="Times New Roman" w:eastAsia="Times New Roman" w:hAnsi="Times New Roman" w:cs="Times New Roman"/>
      <w:b/>
      <w:bCs/>
      <w:sz w:val="24"/>
      <w:szCs w:val="24"/>
    </w:rPr>
  </w:style>
  <w:style w:type="character" w:styleId="Strong">
    <w:name w:val="Strong"/>
    <w:basedOn w:val="DefaultParagraphFont"/>
    <w:uiPriority w:val="22"/>
    <w:qFormat/>
    <w:rsid w:val="00B15D01"/>
    <w:rPr>
      <w:b/>
      <w:bCs/>
    </w:rPr>
  </w:style>
  <w:style w:type="paragraph" w:customStyle="1" w:styleId="ds-markdown-paragraph">
    <w:name w:val="ds-markdown-paragraph"/>
    <w:basedOn w:val="Normal"/>
    <w:rsid w:val="00B15D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5D01"/>
    <w:rPr>
      <w:i/>
      <w:iCs/>
    </w:rPr>
  </w:style>
  <w:style w:type="character" w:styleId="Hyperlink">
    <w:name w:val="Hyperlink"/>
    <w:basedOn w:val="DefaultParagraphFont"/>
    <w:uiPriority w:val="99"/>
    <w:unhideWhenUsed/>
    <w:rsid w:val="00B15D01"/>
    <w:rPr>
      <w:color w:val="0000FF"/>
      <w:u w:val="single"/>
    </w:rPr>
  </w:style>
  <w:style w:type="paragraph" w:customStyle="1" w:styleId="Default">
    <w:name w:val="Default"/>
    <w:rsid w:val="001E00D4"/>
    <w:pPr>
      <w:autoSpaceDE w:val="0"/>
      <w:autoSpaceDN w:val="0"/>
      <w:adjustRightInd w:val="0"/>
      <w:spacing w:after="0" w:line="240" w:lineRule="auto"/>
    </w:pPr>
    <w:rPr>
      <w:rFonts w:ascii="QHOAKM+Cambria" w:hAnsi="QHOAKM+Cambria" w:cs="QHOAKM+Cambria"/>
      <w:color w:val="000000"/>
      <w:sz w:val="24"/>
      <w:szCs w:val="24"/>
    </w:rPr>
  </w:style>
  <w:style w:type="character" w:customStyle="1" w:styleId="A1">
    <w:name w:val="A1"/>
    <w:uiPriority w:val="99"/>
    <w:rsid w:val="001E00D4"/>
    <w:rPr>
      <w:rFonts w:cs="QHOAKM+Cambria"/>
      <w:color w:val="000000"/>
      <w:sz w:val="16"/>
      <w:szCs w:val="16"/>
    </w:rPr>
  </w:style>
  <w:style w:type="paragraph" w:styleId="NormalWeb">
    <w:name w:val="Normal (Web)"/>
    <w:basedOn w:val="Normal"/>
    <w:link w:val="NormalWebChar"/>
    <w:uiPriority w:val="99"/>
    <w:unhideWhenUsed/>
    <w:rsid w:val="008103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02D43"/>
    <w:rPr>
      <w:rFonts w:ascii="Courier New" w:hAnsi="Courier New" w:cs="Courier New"/>
      <w:b/>
      <w:bCs/>
      <w:color w:val="000000"/>
      <w:sz w:val="32"/>
      <w:szCs w:val="32"/>
    </w:rPr>
  </w:style>
  <w:style w:type="table" w:styleId="TableGrid">
    <w:name w:val="Table Grid"/>
    <w:basedOn w:val="TableNormal"/>
    <w:uiPriority w:val="59"/>
    <w:rsid w:val="00502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D43"/>
    <w:pPr>
      <w:ind w:left="720"/>
      <w:contextualSpacing/>
    </w:pPr>
  </w:style>
  <w:style w:type="paragraph" w:styleId="Header">
    <w:name w:val="header"/>
    <w:basedOn w:val="Normal"/>
    <w:link w:val="HeaderChar"/>
    <w:uiPriority w:val="99"/>
    <w:unhideWhenUsed/>
    <w:rsid w:val="00502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D43"/>
  </w:style>
  <w:style w:type="paragraph" w:styleId="Footer">
    <w:name w:val="footer"/>
    <w:basedOn w:val="Normal"/>
    <w:link w:val="FooterChar"/>
    <w:uiPriority w:val="99"/>
    <w:unhideWhenUsed/>
    <w:rsid w:val="00502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43"/>
  </w:style>
  <w:style w:type="paragraph" w:customStyle="1" w:styleId="EndNoteBibliographyTitle">
    <w:name w:val="EndNote Bibliography Title"/>
    <w:basedOn w:val="Normal"/>
    <w:link w:val="EndNoteBibliographyTitleChar"/>
    <w:rsid w:val="007D47FA"/>
    <w:pPr>
      <w:spacing w:after="0"/>
      <w:jc w:val="center"/>
    </w:pPr>
    <w:rPr>
      <w:rFonts w:ascii="Times New Roman" w:hAnsi="Times New Roman" w:cs="Times New Roman"/>
      <w:noProof/>
      <w:sz w:val="24"/>
    </w:rPr>
  </w:style>
  <w:style w:type="character" w:customStyle="1" w:styleId="NormalWebChar">
    <w:name w:val="Normal (Web) Char"/>
    <w:basedOn w:val="DefaultParagraphFont"/>
    <w:link w:val="NormalWeb"/>
    <w:uiPriority w:val="99"/>
    <w:rsid w:val="007D47FA"/>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7D47FA"/>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7D47FA"/>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NormalWebChar"/>
    <w:link w:val="EndNoteBibliography"/>
    <w:rsid w:val="007D47FA"/>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E70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B4"/>
    <w:rPr>
      <w:rFonts w:ascii="Tahoma" w:hAnsi="Tahoma" w:cs="Tahoma"/>
      <w:sz w:val="16"/>
      <w:szCs w:val="16"/>
    </w:rPr>
  </w:style>
  <w:style w:type="character" w:customStyle="1" w:styleId="UnresolvedMention1">
    <w:name w:val="Unresolved Mention1"/>
    <w:basedOn w:val="DefaultParagraphFont"/>
    <w:uiPriority w:val="99"/>
    <w:semiHidden/>
    <w:unhideWhenUsed/>
    <w:rsid w:val="00F205DF"/>
    <w:rPr>
      <w:color w:val="605E5C"/>
      <w:shd w:val="clear" w:color="auto" w:fill="E1DFDD"/>
    </w:rPr>
  </w:style>
  <w:style w:type="paragraph" w:customStyle="1" w:styleId="MDPI13authornames">
    <w:name w:val="MDPI_1.3_authornames"/>
    <w:next w:val="Normal"/>
    <w:qFormat/>
    <w:rsid w:val="0068129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qFormat/>
    <w:rsid w:val="00681292"/>
    <w:pPr>
      <w:adjustRightInd w:val="0"/>
      <w:snapToGrid w:val="0"/>
      <w:spacing w:after="0" w:line="260" w:lineRule="atLeast"/>
      <w:ind w:left="311" w:hanging="198"/>
    </w:pPr>
    <w:rPr>
      <w:rFonts w:ascii="Palatino Linotype" w:eastAsia="Times New Roman" w:hAnsi="Palatino Linotype" w:cs="Times New Roman"/>
      <w:color w:val="000000"/>
      <w:sz w:val="18"/>
      <w:szCs w:val="18"/>
      <w:lang w:eastAsia="de-DE" w:bidi="en-US"/>
    </w:rPr>
  </w:style>
  <w:style w:type="character" w:customStyle="1" w:styleId="UnresolvedMention2">
    <w:name w:val="Unresolved Mention2"/>
    <w:basedOn w:val="DefaultParagraphFont"/>
    <w:uiPriority w:val="99"/>
    <w:semiHidden/>
    <w:unhideWhenUsed/>
    <w:rsid w:val="008C61FB"/>
    <w:rPr>
      <w:color w:val="605E5C"/>
      <w:shd w:val="clear" w:color="auto" w:fill="E1DFDD"/>
    </w:rPr>
  </w:style>
  <w:style w:type="character" w:styleId="LineNumber">
    <w:name w:val="line number"/>
    <w:basedOn w:val="DefaultParagraphFont"/>
    <w:uiPriority w:val="99"/>
    <w:semiHidden/>
    <w:unhideWhenUsed/>
    <w:rsid w:val="00356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2D43"/>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3">
    <w:name w:val="heading 3"/>
    <w:basedOn w:val="Normal"/>
    <w:link w:val="Heading3Char"/>
    <w:uiPriority w:val="9"/>
    <w:qFormat/>
    <w:rsid w:val="00B15D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15D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5D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15D01"/>
    <w:rPr>
      <w:rFonts w:ascii="Times New Roman" w:eastAsia="Times New Roman" w:hAnsi="Times New Roman" w:cs="Times New Roman"/>
      <w:b/>
      <w:bCs/>
      <w:sz w:val="24"/>
      <w:szCs w:val="24"/>
    </w:rPr>
  </w:style>
  <w:style w:type="character" w:styleId="Strong">
    <w:name w:val="Strong"/>
    <w:basedOn w:val="DefaultParagraphFont"/>
    <w:uiPriority w:val="22"/>
    <w:qFormat/>
    <w:rsid w:val="00B15D01"/>
    <w:rPr>
      <w:b/>
      <w:bCs/>
    </w:rPr>
  </w:style>
  <w:style w:type="paragraph" w:customStyle="1" w:styleId="ds-markdown-paragraph">
    <w:name w:val="ds-markdown-paragraph"/>
    <w:basedOn w:val="Normal"/>
    <w:rsid w:val="00B15D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5D01"/>
    <w:rPr>
      <w:i/>
      <w:iCs/>
    </w:rPr>
  </w:style>
  <w:style w:type="character" w:styleId="Hyperlink">
    <w:name w:val="Hyperlink"/>
    <w:basedOn w:val="DefaultParagraphFont"/>
    <w:uiPriority w:val="99"/>
    <w:unhideWhenUsed/>
    <w:rsid w:val="00B15D01"/>
    <w:rPr>
      <w:color w:val="0000FF"/>
      <w:u w:val="single"/>
    </w:rPr>
  </w:style>
  <w:style w:type="paragraph" w:customStyle="1" w:styleId="Default">
    <w:name w:val="Default"/>
    <w:rsid w:val="001E00D4"/>
    <w:pPr>
      <w:autoSpaceDE w:val="0"/>
      <w:autoSpaceDN w:val="0"/>
      <w:adjustRightInd w:val="0"/>
      <w:spacing w:after="0" w:line="240" w:lineRule="auto"/>
    </w:pPr>
    <w:rPr>
      <w:rFonts w:ascii="QHOAKM+Cambria" w:hAnsi="QHOAKM+Cambria" w:cs="QHOAKM+Cambria"/>
      <w:color w:val="000000"/>
      <w:sz w:val="24"/>
      <w:szCs w:val="24"/>
    </w:rPr>
  </w:style>
  <w:style w:type="character" w:customStyle="1" w:styleId="A1">
    <w:name w:val="A1"/>
    <w:uiPriority w:val="99"/>
    <w:rsid w:val="001E00D4"/>
    <w:rPr>
      <w:rFonts w:cs="QHOAKM+Cambria"/>
      <w:color w:val="000000"/>
      <w:sz w:val="16"/>
      <w:szCs w:val="16"/>
    </w:rPr>
  </w:style>
  <w:style w:type="paragraph" w:styleId="NormalWeb">
    <w:name w:val="Normal (Web)"/>
    <w:basedOn w:val="Normal"/>
    <w:link w:val="NormalWebChar"/>
    <w:uiPriority w:val="99"/>
    <w:unhideWhenUsed/>
    <w:rsid w:val="008103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02D43"/>
    <w:rPr>
      <w:rFonts w:ascii="Courier New" w:hAnsi="Courier New" w:cs="Courier New"/>
      <w:b/>
      <w:bCs/>
      <w:color w:val="000000"/>
      <w:sz w:val="32"/>
      <w:szCs w:val="32"/>
    </w:rPr>
  </w:style>
  <w:style w:type="table" w:styleId="TableGrid">
    <w:name w:val="Table Grid"/>
    <w:basedOn w:val="TableNormal"/>
    <w:uiPriority w:val="59"/>
    <w:rsid w:val="00502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D43"/>
    <w:pPr>
      <w:ind w:left="720"/>
      <w:contextualSpacing/>
    </w:pPr>
  </w:style>
  <w:style w:type="paragraph" w:styleId="Header">
    <w:name w:val="header"/>
    <w:basedOn w:val="Normal"/>
    <w:link w:val="HeaderChar"/>
    <w:uiPriority w:val="99"/>
    <w:unhideWhenUsed/>
    <w:rsid w:val="00502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D43"/>
  </w:style>
  <w:style w:type="paragraph" w:styleId="Footer">
    <w:name w:val="footer"/>
    <w:basedOn w:val="Normal"/>
    <w:link w:val="FooterChar"/>
    <w:uiPriority w:val="99"/>
    <w:unhideWhenUsed/>
    <w:rsid w:val="00502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43"/>
  </w:style>
  <w:style w:type="paragraph" w:customStyle="1" w:styleId="EndNoteBibliographyTitle">
    <w:name w:val="EndNote Bibliography Title"/>
    <w:basedOn w:val="Normal"/>
    <w:link w:val="EndNoteBibliographyTitleChar"/>
    <w:rsid w:val="007D47FA"/>
    <w:pPr>
      <w:spacing w:after="0"/>
      <w:jc w:val="center"/>
    </w:pPr>
    <w:rPr>
      <w:rFonts w:ascii="Times New Roman" w:hAnsi="Times New Roman" w:cs="Times New Roman"/>
      <w:noProof/>
      <w:sz w:val="24"/>
    </w:rPr>
  </w:style>
  <w:style w:type="character" w:customStyle="1" w:styleId="NormalWebChar">
    <w:name w:val="Normal (Web) Char"/>
    <w:basedOn w:val="DefaultParagraphFont"/>
    <w:link w:val="NormalWeb"/>
    <w:uiPriority w:val="99"/>
    <w:rsid w:val="007D47FA"/>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7D47FA"/>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7D47FA"/>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NormalWebChar"/>
    <w:link w:val="EndNoteBibliography"/>
    <w:rsid w:val="007D47FA"/>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E70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B4"/>
    <w:rPr>
      <w:rFonts w:ascii="Tahoma" w:hAnsi="Tahoma" w:cs="Tahoma"/>
      <w:sz w:val="16"/>
      <w:szCs w:val="16"/>
    </w:rPr>
  </w:style>
  <w:style w:type="character" w:customStyle="1" w:styleId="UnresolvedMention1">
    <w:name w:val="Unresolved Mention1"/>
    <w:basedOn w:val="DefaultParagraphFont"/>
    <w:uiPriority w:val="99"/>
    <w:semiHidden/>
    <w:unhideWhenUsed/>
    <w:rsid w:val="00F205DF"/>
    <w:rPr>
      <w:color w:val="605E5C"/>
      <w:shd w:val="clear" w:color="auto" w:fill="E1DFDD"/>
    </w:rPr>
  </w:style>
  <w:style w:type="paragraph" w:customStyle="1" w:styleId="MDPI13authornames">
    <w:name w:val="MDPI_1.3_authornames"/>
    <w:next w:val="Normal"/>
    <w:qFormat/>
    <w:rsid w:val="0068129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qFormat/>
    <w:rsid w:val="00681292"/>
    <w:pPr>
      <w:adjustRightInd w:val="0"/>
      <w:snapToGrid w:val="0"/>
      <w:spacing w:after="0" w:line="260" w:lineRule="atLeast"/>
      <w:ind w:left="311" w:hanging="198"/>
    </w:pPr>
    <w:rPr>
      <w:rFonts w:ascii="Palatino Linotype" w:eastAsia="Times New Roman" w:hAnsi="Palatino Linotype" w:cs="Times New Roman"/>
      <w:color w:val="000000"/>
      <w:sz w:val="18"/>
      <w:szCs w:val="18"/>
      <w:lang w:eastAsia="de-DE" w:bidi="en-US"/>
    </w:rPr>
  </w:style>
  <w:style w:type="character" w:customStyle="1" w:styleId="UnresolvedMention2">
    <w:name w:val="Unresolved Mention2"/>
    <w:basedOn w:val="DefaultParagraphFont"/>
    <w:uiPriority w:val="99"/>
    <w:semiHidden/>
    <w:unhideWhenUsed/>
    <w:rsid w:val="008C61FB"/>
    <w:rPr>
      <w:color w:val="605E5C"/>
      <w:shd w:val="clear" w:color="auto" w:fill="E1DFDD"/>
    </w:rPr>
  </w:style>
  <w:style w:type="character" w:styleId="LineNumber">
    <w:name w:val="line number"/>
    <w:basedOn w:val="DefaultParagraphFont"/>
    <w:uiPriority w:val="99"/>
    <w:semiHidden/>
    <w:unhideWhenUsed/>
    <w:rsid w:val="0035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14407">
      <w:bodyDiv w:val="1"/>
      <w:marLeft w:val="0"/>
      <w:marRight w:val="0"/>
      <w:marTop w:val="0"/>
      <w:marBottom w:val="0"/>
      <w:divBdr>
        <w:top w:val="none" w:sz="0" w:space="0" w:color="auto"/>
        <w:left w:val="none" w:sz="0" w:space="0" w:color="auto"/>
        <w:bottom w:val="none" w:sz="0" w:space="0" w:color="auto"/>
        <w:right w:val="none" w:sz="0" w:space="0" w:color="auto"/>
      </w:divBdr>
    </w:div>
    <w:div w:id="431902740">
      <w:bodyDiv w:val="1"/>
      <w:marLeft w:val="0"/>
      <w:marRight w:val="0"/>
      <w:marTop w:val="0"/>
      <w:marBottom w:val="0"/>
      <w:divBdr>
        <w:top w:val="none" w:sz="0" w:space="0" w:color="auto"/>
        <w:left w:val="none" w:sz="0" w:space="0" w:color="auto"/>
        <w:bottom w:val="none" w:sz="0" w:space="0" w:color="auto"/>
        <w:right w:val="none" w:sz="0" w:space="0" w:color="auto"/>
      </w:divBdr>
    </w:div>
    <w:div w:id="886993412">
      <w:bodyDiv w:val="1"/>
      <w:marLeft w:val="0"/>
      <w:marRight w:val="0"/>
      <w:marTop w:val="0"/>
      <w:marBottom w:val="0"/>
      <w:divBdr>
        <w:top w:val="none" w:sz="0" w:space="0" w:color="auto"/>
        <w:left w:val="none" w:sz="0" w:space="0" w:color="auto"/>
        <w:bottom w:val="none" w:sz="0" w:space="0" w:color="auto"/>
        <w:right w:val="none" w:sz="0" w:space="0" w:color="auto"/>
      </w:divBdr>
    </w:div>
    <w:div w:id="1294018953">
      <w:bodyDiv w:val="1"/>
      <w:marLeft w:val="0"/>
      <w:marRight w:val="0"/>
      <w:marTop w:val="0"/>
      <w:marBottom w:val="0"/>
      <w:divBdr>
        <w:top w:val="none" w:sz="0" w:space="0" w:color="auto"/>
        <w:left w:val="none" w:sz="0" w:space="0" w:color="auto"/>
        <w:bottom w:val="none" w:sz="0" w:space="0" w:color="auto"/>
        <w:right w:val="none" w:sz="0" w:space="0" w:color="auto"/>
      </w:divBdr>
    </w:div>
    <w:div w:id="1315569745">
      <w:bodyDiv w:val="1"/>
      <w:marLeft w:val="0"/>
      <w:marRight w:val="0"/>
      <w:marTop w:val="0"/>
      <w:marBottom w:val="0"/>
      <w:divBdr>
        <w:top w:val="none" w:sz="0" w:space="0" w:color="auto"/>
        <w:left w:val="none" w:sz="0" w:space="0" w:color="auto"/>
        <w:bottom w:val="none" w:sz="0" w:space="0" w:color="auto"/>
        <w:right w:val="none" w:sz="0" w:space="0" w:color="auto"/>
      </w:divBdr>
    </w:div>
    <w:div w:id="1474062671">
      <w:bodyDiv w:val="1"/>
      <w:marLeft w:val="0"/>
      <w:marRight w:val="0"/>
      <w:marTop w:val="0"/>
      <w:marBottom w:val="0"/>
      <w:divBdr>
        <w:top w:val="none" w:sz="0" w:space="0" w:color="auto"/>
        <w:left w:val="none" w:sz="0" w:space="0" w:color="auto"/>
        <w:bottom w:val="none" w:sz="0" w:space="0" w:color="auto"/>
        <w:right w:val="none" w:sz="0" w:space="0" w:color="auto"/>
      </w:divBdr>
    </w:div>
    <w:div w:id="1580871031">
      <w:bodyDiv w:val="1"/>
      <w:marLeft w:val="0"/>
      <w:marRight w:val="0"/>
      <w:marTop w:val="0"/>
      <w:marBottom w:val="0"/>
      <w:divBdr>
        <w:top w:val="none" w:sz="0" w:space="0" w:color="auto"/>
        <w:left w:val="none" w:sz="0" w:space="0" w:color="auto"/>
        <w:bottom w:val="none" w:sz="0" w:space="0" w:color="auto"/>
        <w:right w:val="none" w:sz="0" w:space="0" w:color="auto"/>
      </w:divBdr>
    </w:div>
    <w:div w:id="1943143939">
      <w:bodyDiv w:val="1"/>
      <w:marLeft w:val="0"/>
      <w:marRight w:val="0"/>
      <w:marTop w:val="0"/>
      <w:marBottom w:val="0"/>
      <w:divBdr>
        <w:top w:val="none" w:sz="0" w:space="0" w:color="auto"/>
        <w:left w:val="none" w:sz="0" w:space="0" w:color="auto"/>
        <w:bottom w:val="none" w:sz="0" w:space="0" w:color="auto"/>
        <w:right w:val="none" w:sz="0" w:space="0" w:color="auto"/>
      </w:divBdr>
    </w:div>
    <w:div w:id="19780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hashim@stu.edu.iq" TargetMode="External"/><Relationship Id="rId13" Type="http://schemas.openxmlformats.org/officeDocument/2006/relationships/hyperlink" Target="mailto:abbas.mansour@fdemc.iq"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aider.alidrisi@fdemc.iq"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nisak@upm.edu.my" TargetMode="External"/><Relationship Id="rId5" Type="http://schemas.openxmlformats.org/officeDocument/2006/relationships/webSettings" Target="webSettings.xml"/><Relationship Id="rId15" Type="http://schemas.openxmlformats.org/officeDocument/2006/relationships/hyperlink" Target="mailto:saman.hashim@stu.edu.iq" TargetMode="External"/><Relationship Id="rId10" Type="http://schemas.openxmlformats.org/officeDocument/2006/relationships/hyperlink" Target="mailto:kin.ath@atu.edu.iq"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waldeh.j@iu.edu.jo" TargetMode="External"/><Relationship Id="rId14" Type="http://schemas.openxmlformats.org/officeDocument/2006/relationships/hyperlink" Target="mailto:dr.ibraheem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1391</TotalTime>
  <Pages>26</Pages>
  <Words>13699</Words>
  <Characters>78086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dc:creator>
  <cp:lastModifiedBy>Saman</cp:lastModifiedBy>
  <cp:revision>109</cp:revision>
  <dcterms:created xsi:type="dcterms:W3CDTF">2025-06-10T09:47:00Z</dcterms:created>
  <dcterms:modified xsi:type="dcterms:W3CDTF">2025-08-12T08:36:00Z</dcterms:modified>
</cp:coreProperties>
</file>